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27D0" w14:textId="2CA46D40" w:rsidR="006A510F" w:rsidRPr="00F8555D" w:rsidRDefault="006A510F" w:rsidP="00F8555D">
      <w:pPr>
        <w:pStyle w:val="Nagwek1"/>
        <w:rPr>
          <w:b/>
          <w:bCs/>
        </w:rPr>
      </w:pPr>
      <w:r w:rsidRPr="00F8555D">
        <w:rPr>
          <w:b/>
          <w:bCs/>
        </w:rPr>
        <w:t>Zał. nr 4</w:t>
      </w:r>
      <w:r w:rsidRPr="00F8555D">
        <w:rPr>
          <w:b/>
          <w:bCs/>
        </w:rPr>
        <w:tab/>
      </w:r>
      <w:r w:rsidRPr="00F8555D">
        <w:rPr>
          <w:b/>
          <w:bCs/>
        </w:rPr>
        <w:tab/>
      </w:r>
      <w:r w:rsidRPr="00F8555D">
        <w:rPr>
          <w:b/>
          <w:bCs/>
        </w:rPr>
        <w:tab/>
      </w:r>
      <w:r w:rsidRPr="00F8555D">
        <w:rPr>
          <w:b/>
          <w:bCs/>
        </w:rPr>
        <w:tab/>
      </w:r>
      <w:r w:rsidRPr="00F8555D">
        <w:rPr>
          <w:b/>
          <w:bCs/>
        </w:rPr>
        <w:tab/>
      </w:r>
      <w:r w:rsidRPr="00F8555D">
        <w:rPr>
          <w:b/>
          <w:bCs/>
        </w:rPr>
        <w:tab/>
      </w:r>
      <w:r w:rsidRPr="00F8555D">
        <w:rPr>
          <w:b/>
          <w:bCs/>
        </w:rPr>
        <w:tab/>
      </w:r>
      <w:r w:rsidRPr="00F8555D">
        <w:rPr>
          <w:b/>
          <w:bCs/>
        </w:rPr>
        <w:tab/>
        <w:t>OS.I.7222.47.4.2024.RD</w:t>
      </w:r>
    </w:p>
    <w:p w14:paraId="39F1DD8C" w14:textId="1B7F8DA3" w:rsidR="006A510F" w:rsidRPr="006A510F" w:rsidRDefault="006A510F" w:rsidP="006A510F">
      <w:pPr>
        <w:jc w:val="center"/>
        <w:rPr>
          <w:rFonts w:cs="Arial"/>
          <w:b/>
          <w:sz w:val="20"/>
          <w:szCs w:val="20"/>
        </w:rPr>
      </w:pPr>
      <w:r w:rsidRPr="006A510F">
        <w:rPr>
          <w:rFonts w:cs="Arial"/>
          <w:b/>
          <w:sz w:val="20"/>
          <w:szCs w:val="20"/>
        </w:rPr>
        <w:t xml:space="preserve">PLAN ZARZĄDZANIA ODORAMI </w:t>
      </w:r>
      <w:r w:rsidRPr="006A510F">
        <w:rPr>
          <w:rFonts w:cs="Arial"/>
          <w:b/>
          <w:sz w:val="20"/>
          <w:szCs w:val="20"/>
        </w:rPr>
        <w:br/>
        <w:t xml:space="preserve">DLA INSTALACJI TERMICZNEGO PRZETWARZANIA Z ODZYSKIEM ENERGII (ITPOE) </w:t>
      </w:r>
      <w:r w:rsidRPr="006A510F">
        <w:rPr>
          <w:rFonts w:cs="Arial"/>
          <w:b/>
          <w:sz w:val="20"/>
          <w:szCs w:val="20"/>
        </w:rPr>
        <w:br/>
        <w:t xml:space="preserve">ZLOKALIZOWANEJ W PGE ENERGIA CIEPŁA S.A. ODDZIAŁ ELEKTROCIEPŁOWNIA </w:t>
      </w:r>
      <w:r w:rsidRPr="006A510F">
        <w:rPr>
          <w:rFonts w:cs="Arial"/>
          <w:b/>
          <w:sz w:val="20"/>
          <w:szCs w:val="20"/>
        </w:rPr>
        <w:br/>
        <w:t>W RZESZOWIE</w:t>
      </w:r>
    </w:p>
    <w:p w14:paraId="0ECD111D" w14:textId="06DE5C17" w:rsidR="006A510F" w:rsidRPr="006A510F" w:rsidRDefault="006A510F" w:rsidP="006A510F">
      <w:pPr>
        <w:jc w:val="center"/>
        <w:rPr>
          <w:rFonts w:cs="Arial"/>
          <w:b/>
          <w:sz w:val="20"/>
          <w:szCs w:val="20"/>
        </w:rPr>
      </w:pPr>
      <w:r w:rsidRPr="006A510F">
        <w:rPr>
          <w:rFonts w:cs="Arial"/>
          <w:b/>
          <w:sz w:val="20"/>
          <w:szCs w:val="20"/>
        </w:rPr>
        <w:t>(BAT 10, BAT 12)</w:t>
      </w:r>
    </w:p>
    <w:p w14:paraId="6C16436C" w14:textId="77777777" w:rsidR="006A510F" w:rsidRPr="006A510F" w:rsidRDefault="006A510F" w:rsidP="006A510F">
      <w:pPr>
        <w:pStyle w:val="Akapitzlist"/>
        <w:numPr>
          <w:ilvl w:val="0"/>
          <w:numId w:val="1"/>
        </w:numPr>
        <w:spacing w:line="260" w:lineRule="exact"/>
        <w:contextualSpacing w:val="0"/>
        <w:rPr>
          <w:b/>
          <w:sz w:val="20"/>
          <w:szCs w:val="20"/>
        </w:rPr>
      </w:pPr>
      <w:r w:rsidRPr="006A510F">
        <w:rPr>
          <w:rFonts w:cs="Arial"/>
          <w:b/>
          <w:sz w:val="20"/>
          <w:szCs w:val="20"/>
        </w:rPr>
        <w:t xml:space="preserve"> </w:t>
      </w:r>
      <w:r w:rsidRPr="006A510F">
        <w:rPr>
          <w:b/>
          <w:sz w:val="20"/>
          <w:szCs w:val="20"/>
        </w:rPr>
        <w:t>Cel opracowania</w:t>
      </w:r>
    </w:p>
    <w:p w14:paraId="2D2587C9" w14:textId="77777777" w:rsidR="006A510F" w:rsidRPr="006A510F" w:rsidRDefault="006A510F" w:rsidP="006A510F">
      <w:pPr>
        <w:pStyle w:val="2poziom"/>
        <w:ind w:left="504" w:hanging="504"/>
      </w:pPr>
      <w:r w:rsidRPr="006A510F">
        <w:t xml:space="preserve">Poniższy plan został opracowany celem dostosowania obowiązującego Pozwolenia Zintegrowanego do wymogów decyzji wykonawczej Komisji Europejskiej (UE) z dnia 12 listopada 2019 r. ustanawiającej konkluzje dotyczące najlepszych dostępnych technik (BAT) w odniesieniu do spalania odpadów. </w:t>
      </w:r>
    </w:p>
    <w:p w14:paraId="13D7061C" w14:textId="556464D3" w:rsidR="006A510F" w:rsidRPr="006A510F" w:rsidRDefault="006A510F" w:rsidP="006A510F">
      <w:pPr>
        <w:pStyle w:val="2poziom"/>
        <w:ind w:left="504" w:hanging="504"/>
      </w:pPr>
      <w:r w:rsidRPr="006A510F">
        <w:t xml:space="preserve">Celem planu zarządzania odorami jest zapobieganie występowaniu odorów związanych </w:t>
      </w:r>
      <w:r>
        <w:br/>
      </w:r>
      <w:r w:rsidRPr="006A510F">
        <w:t>z funkcjonowaniem ITPOE.</w:t>
      </w:r>
    </w:p>
    <w:p w14:paraId="3B121CB7" w14:textId="77777777" w:rsidR="006A510F" w:rsidRPr="006A510F" w:rsidRDefault="006A510F" w:rsidP="006A510F">
      <w:pPr>
        <w:pStyle w:val="2poziom"/>
        <w:ind w:left="504" w:hanging="504"/>
      </w:pPr>
      <w:r w:rsidRPr="006A510F">
        <w:t>Plan zarządzania odorami obejmuje:</w:t>
      </w:r>
    </w:p>
    <w:p w14:paraId="40E46954" w14:textId="77777777" w:rsidR="006A510F" w:rsidRPr="006A510F" w:rsidRDefault="006A510F" w:rsidP="006A510F">
      <w:pPr>
        <w:pStyle w:val="5poziom"/>
        <w:numPr>
          <w:ilvl w:val="4"/>
          <w:numId w:val="2"/>
        </w:numPr>
        <w:ind w:left="700"/>
      </w:pPr>
      <w:r w:rsidRPr="006A510F">
        <w:t xml:space="preserve">Protokół monitorowania odorów zgodnie z normami EN, w celu określenia stężenia odorów. </w:t>
      </w:r>
    </w:p>
    <w:p w14:paraId="15A994FC" w14:textId="77777777" w:rsidR="006A510F" w:rsidRPr="006A510F" w:rsidRDefault="006A510F" w:rsidP="006A510F">
      <w:pPr>
        <w:pStyle w:val="5poziom"/>
        <w:numPr>
          <w:ilvl w:val="4"/>
          <w:numId w:val="2"/>
        </w:numPr>
        <w:ind w:left="700"/>
      </w:pPr>
      <w:r w:rsidRPr="006A510F">
        <w:t>Zasady i protokół reagowania na stwierdzone przypadki wystąpienia odorów, np. skargi.</w:t>
      </w:r>
    </w:p>
    <w:p w14:paraId="25C53661" w14:textId="77777777" w:rsidR="006A510F" w:rsidRPr="006A510F" w:rsidRDefault="006A510F" w:rsidP="006A510F">
      <w:pPr>
        <w:pStyle w:val="5poziom"/>
        <w:numPr>
          <w:ilvl w:val="4"/>
          <w:numId w:val="2"/>
        </w:numPr>
        <w:ind w:left="700"/>
      </w:pPr>
      <w:r w:rsidRPr="006A510F">
        <w:t>Program zapobiegania występowaniu odorów i ich ograniczania, mający na celu określenie ich źródeł i udziału poszczególnych źródeł oraz wdrożenie środków zapobiegawczych lub ograniczających.</w:t>
      </w:r>
    </w:p>
    <w:p w14:paraId="19C3EEDF" w14:textId="77777777" w:rsidR="006A510F" w:rsidRPr="006A510F" w:rsidRDefault="006A510F" w:rsidP="006A510F">
      <w:pPr>
        <w:pStyle w:val="Akapitzlist"/>
        <w:numPr>
          <w:ilvl w:val="0"/>
          <w:numId w:val="1"/>
        </w:numPr>
        <w:spacing w:before="120" w:after="60" w:line="260" w:lineRule="exact"/>
        <w:contextualSpacing w:val="0"/>
        <w:jc w:val="both"/>
        <w:rPr>
          <w:rFonts w:cs="Arial"/>
          <w:b/>
          <w:sz w:val="20"/>
          <w:szCs w:val="20"/>
        </w:rPr>
      </w:pPr>
      <w:r w:rsidRPr="006A510F">
        <w:rPr>
          <w:rFonts w:eastAsiaTheme="minorHAnsi" w:cs="Arial"/>
          <w:b/>
          <w:sz w:val="20"/>
          <w:szCs w:val="20"/>
          <w:lang w:eastAsia="en-US"/>
        </w:rPr>
        <w:t xml:space="preserve"> </w:t>
      </w:r>
      <w:r w:rsidRPr="006A510F">
        <w:rPr>
          <w:rFonts w:cs="Arial"/>
          <w:b/>
          <w:sz w:val="20"/>
          <w:szCs w:val="20"/>
        </w:rPr>
        <w:t>Protokół monitorowania odorów zgodnie z normami EN</w:t>
      </w:r>
    </w:p>
    <w:p w14:paraId="0CAFAD5E" w14:textId="77777777" w:rsidR="006A510F" w:rsidRPr="006A510F" w:rsidRDefault="006A510F" w:rsidP="006A510F">
      <w:pPr>
        <w:pStyle w:val="2poziom"/>
        <w:numPr>
          <w:ilvl w:val="1"/>
          <w:numId w:val="2"/>
        </w:numPr>
        <w:ind w:left="700"/>
      </w:pPr>
      <w:r w:rsidRPr="006A510F">
        <w:t>W ramach monitorowania odorów, zgodnie z wymaganiami określonymi w Pozwoleniu Zintegrowanym, przeprowadzone zostały w 2019 r. badania w zakresie stężenia odorów.</w:t>
      </w:r>
    </w:p>
    <w:p w14:paraId="4A9AA625" w14:textId="77777777" w:rsidR="006A510F" w:rsidRPr="006A510F" w:rsidRDefault="006A510F" w:rsidP="006A510F">
      <w:pPr>
        <w:pStyle w:val="2poziom"/>
        <w:numPr>
          <w:ilvl w:val="1"/>
          <w:numId w:val="2"/>
        </w:numPr>
        <w:ind w:left="700"/>
      </w:pPr>
      <w:r w:rsidRPr="006A510F">
        <w:t>Przeprowadzone badania wykazały, że emisja odorów kształtowała się na poziomie znacząco niższym niż dopuszczalne stężenie zapachowe ustalone w Pozwoleniu Zintegrowanym. Uzyskane wyniki pozwalają na przyjęcie założenia, że dokuczliwość odorów pochodzących od ITPOE podczas normalnej pracy oraz podczas postoju, kiedy pracował będzie system dezodoryzacji - w obiektach wrażliwych nie wystąpi.</w:t>
      </w:r>
    </w:p>
    <w:p w14:paraId="29E4BFB8" w14:textId="77777777" w:rsidR="006A510F" w:rsidRPr="006A510F" w:rsidRDefault="006A510F" w:rsidP="006A510F">
      <w:pPr>
        <w:pStyle w:val="1poziom"/>
        <w:numPr>
          <w:ilvl w:val="0"/>
          <w:numId w:val="2"/>
        </w:numPr>
        <w:rPr>
          <w:color w:val="auto"/>
        </w:rPr>
      </w:pPr>
      <w:r w:rsidRPr="006A510F">
        <w:rPr>
          <w:color w:val="auto"/>
        </w:rPr>
        <w:t>Zasady reagowania na stwierdzone przypadki wystąpienia odorów, np. skargi</w:t>
      </w:r>
    </w:p>
    <w:p w14:paraId="479BCD5C" w14:textId="77777777" w:rsidR="006A510F" w:rsidRPr="006A510F" w:rsidRDefault="006A510F" w:rsidP="006A510F">
      <w:pPr>
        <w:pStyle w:val="2poziom"/>
        <w:numPr>
          <w:ilvl w:val="1"/>
          <w:numId w:val="2"/>
        </w:numPr>
        <w:ind w:left="756"/>
      </w:pPr>
      <w:r w:rsidRPr="006A510F">
        <w:t>Plan postępowania w przypadku wpłynięcia skargi:</w:t>
      </w:r>
    </w:p>
    <w:p w14:paraId="3F222241" w14:textId="77777777" w:rsidR="006A510F" w:rsidRPr="006A510F" w:rsidRDefault="006A510F" w:rsidP="006A510F">
      <w:pPr>
        <w:pStyle w:val="5poziom"/>
        <w:numPr>
          <w:ilvl w:val="4"/>
          <w:numId w:val="2"/>
        </w:numPr>
        <w:ind w:left="756"/>
      </w:pPr>
      <w:r w:rsidRPr="006A510F">
        <w:t xml:space="preserve">W przypadku wpłynięcia skargi na uciążliwość odorową, powołana zostanie Komisja mająca na celu wyjaśnienie czy zgłoszona uciążliwość jest związana z pracą  ITPOE, czy też źródłem są inne instalacje zlokalizowane w sąsiedztwie. </w:t>
      </w:r>
    </w:p>
    <w:p w14:paraId="1B88FDAB" w14:textId="77777777" w:rsidR="006A510F" w:rsidRPr="006A510F" w:rsidRDefault="006A510F" w:rsidP="006A510F">
      <w:pPr>
        <w:pStyle w:val="5poziom"/>
        <w:numPr>
          <w:ilvl w:val="4"/>
          <w:numId w:val="2"/>
        </w:numPr>
        <w:ind w:left="756"/>
      </w:pPr>
      <w:r w:rsidRPr="006A510F">
        <w:t xml:space="preserve">W przypadku ustalenia, że uciążliwość odorowa może pochodzić z ITPOE, zostaną wdrożone działania zmierzające do wyeliminowania  przyczyny uciążliwości. </w:t>
      </w:r>
    </w:p>
    <w:p w14:paraId="71784BBB" w14:textId="77777777" w:rsidR="006A510F" w:rsidRPr="006A510F" w:rsidRDefault="006A510F" w:rsidP="006A510F">
      <w:pPr>
        <w:pStyle w:val="2poziom"/>
        <w:numPr>
          <w:ilvl w:val="1"/>
          <w:numId w:val="2"/>
        </w:numPr>
        <w:ind w:left="756"/>
      </w:pPr>
      <w:r w:rsidRPr="006A510F">
        <w:t>Działania zmierzające do wyjaśnienia przyczyny uciążliwości w przypadku wystąpienia zwiększonego odczuwania odorów:</w:t>
      </w:r>
    </w:p>
    <w:p w14:paraId="2EFE3122" w14:textId="77777777" w:rsidR="006A510F" w:rsidRPr="006A510F" w:rsidRDefault="006A510F" w:rsidP="006A510F">
      <w:pPr>
        <w:pStyle w:val="5poziom"/>
        <w:numPr>
          <w:ilvl w:val="4"/>
          <w:numId w:val="2"/>
        </w:numPr>
        <w:ind w:left="756"/>
      </w:pPr>
      <w:r w:rsidRPr="006A510F">
        <w:t>Operator ITPOE niezwłocznie informuje kierownictwo ITPOE/DIR o wystąpieniu zwiększonego odczuwania odorów oraz o zlokalizowanym miejscu największej koncentracji zapachów w celu ustalenia ich przyczyny.</w:t>
      </w:r>
    </w:p>
    <w:p w14:paraId="68AFA3EA" w14:textId="6C868A75" w:rsidR="006A510F" w:rsidRPr="006A510F" w:rsidRDefault="006A510F" w:rsidP="006A510F">
      <w:pPr>
        <w:pStyle w:val="5poziom"/>
        <w:numPr>
          <w:ilvl w:val="4"/>
          <w:numId w:val="2"/>
        </w:numPr>
        <w:ind w:left="756"/>
      </w:pPr>
      <w:r w:rsidRPr="006A510F">
        <w:t xml:space="preserve">Jeżeli ITPOE jest w trakcie normalnej pracy, Operator ITPOE sprawdza zapisy z systemu DCS dotyczące pracy wentylatorów powietrza pierwotnego oraz wentylatorów głównych spalin. W przypadku stwierdzenia nieprawidłowej pracy wentylatora Operator wraz z Kierownictwem ITPOE/DIR dokonuje korekty parametrów pracy ITPOE. Jeżeli zmiana parametrów nie wpłynie korzystnie na wyczuwalność odorów wdrażane są inne działania wyjaśniające. W przypadku, gdy parametry w systemie są nominalne, Operator dokonuje sprawdzenia czy wyczuwalny odór nie pochodzi ze zbiornika buforowego ścieków </w:t>
      </w:r>
      <w:r>
        <w:br/>
      </w:r>
      <w:r w:rsidRPr="006A510F">
        <w:t xml:space="preserve">tzw. „brudnego”. </w:t>
      </w:r>
    </w:p>
    <w:p w14:paraId="35303B8C" w14:textId="77777777" w:rsidR="006A510F" w:rsidRPr="006A510F" w:rsidRDefault="006A510F" w:rsidP="006A510F">
      <w:pPr>
        <w:pStyle w:val="5poziom"/>
        <w:numPr>
          <w:ilvl w:val="4"/>
          <w:numId w:val="2"/>
        </w:numPr>
        <w:ind w:left="756"/>
      </w:pPr>
      <w:r w:rsidRPr="006A510F">
        <w:t>W przypadku stwierdzenia wydostawania się odorów ze zbiornika buforowego „brudnego”, do którego trafiają odcieki z hali rozładunkowej odpadów, pracownicy ITPOE dokonują dokładnego zmywania posadzki hali rozładunkowej oraz możliwie szybkiego przepompowania ścieków do odżużlaczy kotłów. Następnie obsługa sprawdza powód przedostania się zapachów na zewnątrz zbiornika, do którego nie powinno dojść przez panujące podciśnienie w hali kotłów oraz zasysanie odorów rurociągami do podgrzewacza powietrza pierwotnego.</w:t>
      </w:r>
    </w:p>
    <w:p w14:paraId="16694726" w14:textId="77777777" w:rsidR="006A510F" w:rsidRPr="006A510F" w:rsidRDefault="006A510F" w:rsidP="006A510F">
      <w:pPr>
        <w:pStyle w:val="5poziom"/>
        <w:numPr>
          <w:ilvl w:val="4"/>
          <w:numId w:val="2"/>
        </w:numPr>
        <w:ind w:left="756"/>
      </w:pPr>
      <w:r w:rsidRPr="006A510F">
        <w:t xml:space="preserve">Jeżeli ITPOE jest w trakcie postoju planowego lub awaryjnego obsługa sprawdza czy odór nie pochodzi z układu deodoryzacji. Operator w takim przypadku sprawdza zapisy w systemie DCS odnośnie pracy </w:t>
      </w:r>
      <w:r w:rsidRPr="006A510F">
        <w:lastRenderedPageBreak/>
        <w:t xml:space="preserve">urządzeń do deodoryzacji, a swoje spostrzeżenia i wnioski przekazuje przełożonemu w celu podjęcia odpowiednich działań np. wymiana złoża. </w:t>
      </w:r>
    </w:p>
    <w:p w14:paraId="5FDB35C0" w14:textId="77777777" w:rsidR="006A510F" w:rsidRPr="006A510F" w:rsidRDefault="006A510F" w:rsidP="006A510F">
      <w:pPr>
        <w:pStyle w:val="2poziom"/>
        <w:numPr>
          <w:ilvl w:val="1"/>
          <w:numId w:val="2"/>
        </w:numPr>
        <w:ind w:left="686"/>
      </w:pPr>
      <w:r w:rsidRPr="006A510F">
        <w:t>Z przeprowadzanych wyjaśnień sporządzony zostanie protokół oraz informacja dla składającego skargę.</w:t>
      </w:r>
    </w:p>
    <w:p w14:paraId="77A9E262" w14:textId="77777777" w:rsidR="006A510F" w:rsidRPr="006A510F" w:rsidRDefault="006A510F" w:rsidP="006A510F">
      <w:pPr>
        <w:pStyle w:val="1poziom"/>
        <w:numPr>
          <w:ilvl w:val="0"/>
          <w:numId w:val="2"/>
        </w:numPr>
        <w:rPr>
          <w:color w:val="auto"/>
        </w:rPr>
      </w:pPr>
      <w:r w:rsidRPr="006A510F">
        <w:rPr>
          <w:color w:val="auto"/>
        </w:rPr>
        <w:t>Program zapobiegania występowaniu odorów i ich ograniczania, mający na celu określenie ich źródeł i udziału poszczególnych źródeł oraz wdrożenie środków zapobiegawczych i ograniczających</w:t>
      </w:r>
    </w:p>
    <w:p w14:paraId="4B5ECF6C" w14:textId="77777777" w:rsidR="006A510F" w:rsidRPr="006A510F" w:rsidRDefault="006A510F" w:rsidP="006A510F">
      <w:pPr>
        <w:pStyle w:val="2poziom"/>
        <w:numPr>
          <w:ilvl w:val="1"/>
          <w:numId w:val="2"/>
        </w:numPr>
        <w:ind w:left="686"/>
      </w:pPr>
      <w:r w:rsidRPr="006A510F">
        <w:t>Identyfikacja potencjalnych źródeł odorów.</w:t>
      </w:r>
    </w:p>
    <w:p w14:paraId="170A9B52" w14:textId="77777777" w:rsidR="006A510F" w:rsidRPr="006A510F" w:rsidRDefault="006A510F" w:rsidP="006A510F">
      <w:pPr>
        <w:pStyle w:val="3poziom"/>
        <w:numPr>
          <w:ilvl w:val="2"/>
          <w:numId w:val="2"/>
        </w:numPr>
        <w:ind w:left="686"/>
      </w:pPr>
      <w:r w:rsidRPr="006A510F">
        <w:t>Ze względu na specyfikę pracy ITPOE oraz rodzaj przetwarzanych w niej odpadów, potencjalnymi źródłami odorów mogą być:</w:t>
      </w:r>
    </w:p>
    <w:p w14:paraId="0CF54B4B" w14:textId="77777777" w:rsidR="006A510F" w:rsidRPr="006A510F" w:rsidRDefault="006A510F" w:rsidP="006A510F">
      <w:pPr>
        <w:pStyle w:val="5poziom"/>
        <w:numPr>
          <w:ilvl w:val="4"/>
          <w:numId w:val="2"/>
        </w:numPr>
        <w:ind w:left="686"/>
      </w:pPr>
      <w:r w:rsidRPr="006A510F">
        <w:t>Hala rozładowcza – w przypadku braku zachowania warunków utrzymywania odpowiedniego ciśnienia.</w:t>
      </w:r>
    </w:p>
    <w:p w14:paraId="3956400F" w14:textId="77777777" w:rsidR="006A510F" w:rsidRPr="006A510F" w:rsidRDefault="006A510F" w:rsidP="006A510F">
      <w:pPr>
        <w:pStyle w:val="5poziom"/>
        <w:numPr>
          <w:ilvl w:val="4"/>
          <w:numId w:val="2"/>
        </w:numPr>
        <w:ind w:left="686"/>
      </w:pPr>
      <w:r w:rsidRPr="006A510F">
        <w:t>Bunkier na odpady – w przypadku niewłaściwie pracującego układu deodoryzacji.</w:t>
      </w:r>
    </w:p>
    <w:p w14:paraId="3CE441B0" w14:textId="77777777" w:rsidR="006A510F" w:rsidRPr="006A510F" w:rsidRDefault="006A510F" w:rsidP="006A510F">
      <w:pPr>
        <w:pStyle w:val="5poziom"/>
        <w:numPr>
          <w:ilvl w:val="4"/>
          <w:numId w:val="2"/>
        </w:numPr>
        <w:ind w:left="686"/>
      </w:pPr>
      <w:r w:rsidRPr="006A510F">
        <w:t>Zbelowane odpady złożone w wiacie magazynowej żużla – w przypadku uszkodzenia folii zabezpieczającej.</w:t>
      </w:r>
    </w:p>
    <w:p w14:paraId="1BB8C64B" w14:textId="77777777" w:rsidR="006A510F" w:rsidRPr="006A510F" w:rsidRDefault="006A510F" w:rsidP="006A510F">
      <w:pPr>
        <w:pStyle w:val="2poziom"/>
        <w:numPr>
          <w:ilvl w:val="1"/>
          <w:numId w:val="2"/>
        </w:numPr>
        <w:ind w:left="686"/>
      </w:pPr>
      <w:r w:rsidRPr="006A510F">
        <w:t>Określenie udziału poszczególnych źródeł odorów.</w:t>
      </w:r>
    </w:p>
    <w:p w14:paraId="1A9BFE6B" w14:textId="77777777" w:rsidR="006A510F" w:rsidRPr="006A510F" w:rsidRDefault="006A510F" w:rsidP="006A510F">
      <w:pPr>
        <w:pStyle w:val="5poziom"/>
        <w:numPr>
          <w:ilvl w:val="4"/>
          <w:numId w:val="2"/>
        </w:numPr>
        <w:ind w:left="686"/>
      </w:pPr>
      <w:r w:rsidRPr="006A510F">
        <w:t>Głównym, potencjalnym źródłem występowania odorów może być bunkier i hala rozładowcza, z których podczas rozładunku dostarczanych odpadów, może nastąpić uwolnienie odorów na zewnątrz.</w:t>
      </w:r>
    </w:p>
    <w:p w14:paraId="6D7C1A2C" w14:textId="77777777" w:rsidR="006A510F" w:rsidRPr="006A510F" w:rsidRDefault="006A510F" w:rsidP="006A510F">
      <w:pPr>
        <w:pStyle w:val="5poziom"/>
        <w:numPr>
          <w:ilvl w:val="4"/>
          <w:numId w:val="2"/>
        </w:numPr>
        <w:ind w:left="686"/>
      </w:pPr>
      <w:r w:rsidRPr="006A510F">
        <w:t>Potencjalnym źródłem odorów mogą być również zbelowane odpady przechowywane w boksach wiaty magazynowej żużla (w przypadku uszkodzenia folii zabezpieczającej).</w:t>
      </w:r>
    </w:p>
    <w:p w14:paraId="4D04F8E1" w14:textId="77777777" w:rsidR="006A510F" w:rsidRPr="006A510F" w:rsidRDefault="006A510F" w:rsidP="006A510F">
      <w:pPr>
        <w:pStyle w:val="2poziom"/>
        <w:numPr>
          <w:ilvl w:val="1"/>
          <w:numId w:val="2"/>
        </w:numPr>
        <w:ind w:left="686"/>
      </w:pPr>
      <w:r w:rsidRPr="006A510F">
        <w:t>Podejmowane środki zapobiegawcze i ograniczające występowanie odorów.</w:t>
      </w:r>
    </w:p>
    <w:p w14:paraId="52CCA2FC" w14:textId="77777777" w:rsidR="006A510F" w:rsidRPr="006A510F" w:rsidRDefault="006A510F" w:rsidP="006A510F">
      <w:pPr>
        <w:pStyle w:val="5poziom"/>
        <w:numPr>
          <w:ilvl w:val="4"/>
          <w:numId w:val="2"/>
        </w:numPr>
        <w:ind w:left="686"/>
      </w:pPr>
      <w:r w:rsidRPr="006A510F">
        <w:t>Hala rozładowcza i bunkier – w czasie normalnej pracy ITPOE powietrze z hali rozładowczej pobierane jest, poprzez bunkier, do procesu spalania. Dzięki lekkiemu nadciśnieniu w hali i jednocześnie podciśnieniu w bunkrze, otwarcie bram bunkra nie powoduje wydostania się nieprzyjemnych zapachów poza obręb hali.</w:t>
      </w:r>
    </w:p>
    <w:p w14:paraId="0F956FD2" w14:textId="77777777" w:rsidR="006A510F" w:rsidRPr="006A510F" w:rsidRDefault="006A510F" w:rsidP="006A510F">
      <w:pPr>
        <w:pStyle w:val="5poziom"/>
        <w:numPr>
          <w:ilvl w:val="4"/>
          <w:numId w:val="2"/>
        </w:numPr>
        <w:ind w:left="686"/>
      </w:pPr>
      <w:r w:rsidRPr="006A510F">
        <w:t>Podciśnienie w bunkrze utrzymywane jest przez wentylator powietrza do spalania oraz dodatkowo przez system deodoryzacji pracujący w trybie ciągłym zasysając z bunkra maksymalnie do 20.000 Nm</w:t>
      </w:r>
      <w:r w:rsidRPr="006A510F">
        <w:rPr>
          <w:vertAlign w:val="superscript"/>
        </w:rPr>
        <w:t>3</w:t>
      </w:r>
      <w:r w:rsidRPr="006A510F">
        <w:t xml:space="preserve">/godz. powietrza. </w:t>
      </w:r>
    </w:p>
    <w:p w14:paraId="72EF8FB2" w14:textId="77777777" w:rsidR="006A510F" w:rsidRPr="006A510F" w:rsidRDefault="006A510F" w:rsidP="006A510F">
      <w:pPr>
        <w:pStyle w:val="5poziom"/>
        <w:numPr>
          <w:ilvl w:val="4"/>
          <w:numId w:val="2"/>
        </w:numPr>
        <w:ind w:left="686"/>
      </w:pPr>
      <w:r w:rsidRPr="006A510F">
        <w:t xml:space="preserve">System ten pozwala na utrzymanie w bunkrze lekkiego podciśnienia, nawet podczas postojów instalacji. Powietrze jest zasysane bezpośrednio z bunkra przez kolektor ze stali węglowej z otworami, wyposażony w wentylator. </w:t>
      </w:r>
    </w:p>
    <w:p w14:paraId="6B6899A5" w14:textId="77777777" w:rsidR="006A510F" w:rsidRPr="006A510F" w:rsidRDefault="006A510F" w:rsidP="006A510F">
      <w:pPr>
        <w:pStyle w:val="5poziom"/>
        <w:numPr>
          <w:ilvl w:val="4"/>
          <w:numId w:val="2"/>
        </w:numPr>
        <w:ind w:left="686"/>
      </w:pPr>
      <w:r w:rsidRPr="006A510F">
        <w:t xml:space="preserve">Zasysane powietrze podawane jest do układu deodoryzacji przez sieć rurociągów znajdujących się na jego dnie zakończonych odpowiednimi dyszami. W ten sposób powietrze przepływa przez warstwę filtrującą z dołu do góry. </w:t>
      </w:r>
    </w:p>
    <w:p w14:paraId="26DB440E" w14:textId="77777777" w:rsidR="006A510F" w:rsidRPr="006A510F" w:rsidRDefault="006A510F" w:rsidP="006A510F">
      <w:pPr>
        <w:pStyle w:val="5poziom"/>
        <w:numPr>
          <w:ilvl w:val="4"/>
          <w:numId w:val="2"/>
        </w:numPr>
        <w:ind w:left="686"/>
      </w:pPr>
      <w:r w:rsidRPr="006A510F">
        <w:t xml:space="preserve">W celu zapewnienia prawidłowej pracy układu deodoryzacji przestrzeganie systematycznej wymiany złoża filtracyjnego (zgodnie z dokumentacją techniczną dostawcy urządzenia). </w:t>
      </w:r>
    </w:p>
    <w:p w14:paraId="44CEA354" w14:textId="77777777" w:rsidR="006A510F" w:rsidRPr="006A510F" w:rsidRDefault="006A510F" w:rsidP="006A510F">
      <w:pPr>
        <w:pStyle w:val="5poziom"/>
        <w:numPr>
          <w:ilvl w:val="4"/>
          <w:numId w:val="2"/>
        </w:numPr>
        <w:ind w:left="686"/>
      </w:pPr>
      <w:r w:rsidRPr="006A510F">
        <w:t>Utrzymywanie układu deodoryzacji „w ciągłej gotowości” na wypadek wystąpienia sytuacji awaryjnej wymuszającej przełączenie obiegu powietrza w bunkrze i hali rozładowczej na ten system.</w:t>
      </w:r>
    </w:p>
    <w:p w14:paraId="465CA9FA" w14:textId="77777777" w:rsidR="006A510F" w:rsidRPr="006A510F" w:rsidRDefault="006A510F" w:rsidP="006A510F">
      <w:pPr>
        <w:pStyle w:val="5poziom"/>
        <w:numPr>
          <w:ilvl w:val="4"/>
          <w:numId w:val="2"/>
        </w:numPr>
        <w:ind w:left="686"/>
      </w:pPr>
      <w:r w:rsidRPr="006A510F">
        <w:t>W celu unikania ewentualnego wydostania się powietrza z hali poprzez bramy hali, przestrzeganie zasady przezorności każdorazowego zamykania bram w hali rozładowczej (rozładunek samochodów dowożących odpady przy zamkniętych bramach).</w:t>
      </w:r>
    </w:p>
    <w:p w14:paraId="6BF1BB34" w14:textId="77777777" w:rsidR="006A510F" w:rsidRPr="006A510F" w:rsidRDefault="006A510F" w:rsidP="006A510F">
      <w:pPr>
        <w:pStyle w:val="5poziom"/>
        <w:numPr>
          <w:ilvl w:val="4"/>
          <w:numId w:val="2"/>
        </w:numPr>
        <w:ind w:left="686"/>
      </w:pPr>
      <w:r w:rsidRPr="006A510F">
        <w:t xml:space="preserve">Zbelowane odpady – w przypadku konieczności chwilowego magazynowania odpadów w postaci zbelowanej, podstawowym warunkiem ograniczenia potencjalnej uciążliwości odorowej jest zapewnienie dokładnego, szczelnego owinięcia folią beli z odpadami, a następnie, w sposób ostrożny i przy użyciu specjalnego chwytaka przetransportowanie na miejsce magazynowania. </w:t>
      </w:r>
    </w:p>
    <w:p w14:paraId="33A79C7F" w14:textId="77777777" w:rsidR="006A510F" w:rsidRPr="006A510F" w:rsidRDefault="006A510F" w:rsidP="006A510F">
      <w:pPr>
        <w:pStyle w:val="5poziom"/>
        <w:numPr>
          <w:ilvl w:val="4"/>
          <w:numId w:val="2"/>
        </w:numPr>
        <w:ind w:left="686"/>
      </w:pPr>
      <w:r w:rsidRPr="006A510F">
        <w:t xml:space="preserve">Przeszkolenie pracowników ITPOE z zakresu właściwej obsługi instalacji, w tym również z działań mających na celu eliminację odorów. </w:t>
      </w:r>
    </w:p>
    <w:p w14:paraId="402B8F7A" w14:textId="77777777" w:rsidR="006A510F" w:rsidRPr="006A510F" w:rsidRDefault="006A510F" w:rsidP="006A510F">
      <w:pPr>
        <w:pStyle w:val="2poziom"/>
        <w:numPr>
          <w:ilvl w:val="1"/>
          <w:numId w:val="2"/>
        </w:numPr>
        <w:ind w:left="686"/>
      </w:pPr>
      <w:r w:rsidRPr="006A510F">
        <w:t>Powyższe rozwiązania skutecznie eliminują emisję odorów podczas funkcjonowania ITPOE, zarówno w normalnych warunkach pracy, jak i w warunkach odbiegających od normalnych.</w:t>
      </w:r>
    </w:p>
    <w:p w14:paraId="622BFEE7" w14:textId="77777777" w:rsidR="006A510F" w:rsidRPr="006A510F" w:rsidRDefault="006A510F" w:rsidP="006A510F">
      <w:pPr>
        <w:pStyle w:val="2poziom"/>
        <w:numPr>
          <w:ilvl w:val="1"/>
          <w:numId w:val="2"/>
        </w:numPr>
        <w:ind w:left="686"/>
      </w:pPr>
      <w:r w:rsidRPr="006A510F">
        <w:t>Załączniki:</w:t>
      </w:r>
    </w:p>
    <w:p w14:paraId="4CDEDDFA" w14:textId="77777777" w:rsidR="006A510F" w:rsidRPr="006A510F" w:rsidRDefault="006A510F" w:rsidP="006A510F">
      <w:pPr>
        <w:pStyle w:val="5poziom"/>
        <w:numPr>
          <w:ilvl w:val="4"/>
          <w:numId w:val="2"/>
        </w:numPr>
        <w:ind w:left="686"/>
      </w:pPr>
      <w:r w:rsidRPr="006A510F">
        <w:t>Protokół monitoringu odorów.</w:t>
      </w:r>
    </w:p>
    <w:p w14:paraId="1CF6958A" w14:textId="77777777" w:rsidR="006A510F" w:rsidRPr="006A510F" w:rsidRDefault="006A510F" w:rsidP="006A510F">
      <w:pPr>
        <w:pStyle w:val="5poziom"/>
        <w:numPr>
          <w:ilvl w:val="4"/>
          <w:numId w:val="2"/>
        </w:numPr>
        <w:ind w:left="686"/>
      </w:pPr>
      <w:r w:rsidRPr="006A510F">
        <w:t>Protokół reagowania na stwierdzone przypadki.</w:t>
      </w:r>
    </w:p>
    <w:p w14:paraId="1F3EA30B" w14:textId="77777777" w:rsidR="009D58AE" w:rsidRPr="006A510F" w:rsidRDefault="009D58AE" w:rsidP="006A510F">
      <w:pPr>
        <w:ind w:left="686"/>
      </w:pPr>
    </w:p>
    <w:p w14:paraId="7F9282EA" w14:textId="77777777" w:rsidR="006A510F" w:rsidRDefault="006A510F"/>
    <w:p w14:paraId="4D4AD8A8" w14:textId="77777777" w:rsidR="006A510F" w:rsidRDefault="006A510F"/>
    <w:p w14:paraId="36C1DB50" w14:textId="77777777" w:rsidR="006A510F" w:rsidRDefault="006A510F"/>
    <w:p w14:paraId="69C2131E" w14:textId="77777777" w:rsidR="006A510F" w:rsidRPr="006A510F" w:rsidRDefault="006A510F"/>
    <w:p w14:paraId="45617742" w14:textId="77777777" w:rsidR="006A510F" w:rsidRPr="00F8555D" w:rsidRDefault="006A510F" w:rsidP="00F8555D">
      <w:pPr>
        <w:pStyle w:val="Nagwek1"/>
        <w:rPr>
          <w:b/>
          <w:bCs/>
          <w:sz w:val="20"/>
          <w:szCs w:val="20"/>
        </w:rPr>
      </w:pPr>
      <w:r w:rsidRPr="00F8555D">
        <w:rPr>
          <w:b/>
          <w:bCs/>
          <w:sz w:val="20"/>
          <w:szCs w:val="20"/>
        </w:rPr>
        <w:lastRenderedPageBreak/>
        <w:t>PROTOKÓŁ MONITORINGU ODORÓW - BAT 10</w:t>
      </w:r>
    </w:p>
    <w:p w14:paraId="4728E961" w14:textId="77777777" w:rsidR="006A510F" w:rsidRPr="006A510F" w:rsidRDefault="006A510F" w:rsidP="006A510F">
      <w:pPr>
        <w:pStyle w:val="2poziom"/>
        <w:numPr>
          <w:ilvl w:val="0"/>
          <w:numId w:val="0"/>
        </w:numPr>
        <w:ind w:left="-363"/>
        <w:jc w:val="center"/>
      </w:pPr>
    </w:p>
    <w:p w14:paraId="078E163E" w14:textId="77777777" w:rsidR="006A510F" w:rsidRPr="006A510F" w:rsidRDefault="006A510F" w:rsidP="006A510F">
      <w:pPr>
        <w:pStyle w:val="2poziom"/>
        <w:numPr>
          <w:ilvl w:val="0"/>
          <w:numId w:val="0"/>
        </w:numPr>
        <w:ind w:left="-363"/>
      </w:pPr>
      <w:r w:rsidRPr="006A510F">
        <w:t>Data wykonanego badania ……………………………</w:t>
      </w:r>
    </w:p>
    <w:p w14:paraId="70F8007E" w14:textId="77777777" w:rsidR="006A510F" w:rsidRPr="006A510F" w:rsidRDefault="006A510F" w:rsidP="006A510F">
      <w:pPr>
        <w:pStyle w:val="2poziom"/>
        <w:numPr>
          <w:ilvl w:val="0"/>
          <w:numId w:val="0"/>
        </w:numPr>
        <w:ind w:left="-363"/>
      </w:pPr>
    </w:p>
    <w:p w14:paraId="7537D5E9" w14:textId="77777777" w:rsidR="006A510F" w:rsidRPr="006A510F" w:rsidRDefault="006A510F" w:rsidP="006A510F">
      <w:pPr>
        <w:pStyle w:val="2poziom"/>
        <w:numPr>
          <w:ilvl w:val="0"/>
          <w:numId w:val="0"/>
        </w:numPr>
        <w:ind w:left="-363"/>
      </w:pPr>
      <w:r w:rsidRPr="006A510F">
        <w:t>Badanie planowane / interwencyjne</w:t>
      </w:r>
    </w:p>
    <w:p w14:paraId="7A163A76" w14:textId="77777777" w:rsidR="006A510F" w:rsidRPr="006A510F" w:rsidRDefault="006A510F" w:rsidP="006A510F">
      <w:pPr>
        <w:pStyle w:val="2poziom"/>
        <w:numPr>
          <w:ilvl w:val="0"/>
          <w:numId w:val="0"/>
        </w:numPr>
        <w:ind w:left="-363"/>
      </w:pPr>
    </w:p>
    <w:p w14:paraId="41CDB395" w14:textId="77777777" w:rsidR="006A510F" w:rsidRPr="006A510F" w:rsidRDefault="006A510F" w:rsidP="006A510F">
      <w:pPr>
        <w:pStyle w:val="2poziom"/>
        <w:numPr>
          <w:ilvl w:val="0"/>
          <w:numId w:val="0"/>
        </w:numPr>
        <w:ind w:left="-363"/>
      </w:pPr>
      <w:r w:rsidRPr="006A510F">
        <w:t>Norma/metoda  badania ………………………………..</w:t>
      </w:r>
    </w:p>
    <w:p w14:paraId="0B6F3891" w14:textId="77777777" w:rsidR="006A510F" w:rsidRPr="006A510F" w:rsidRDefault="006A510F" w:rsidP="006A510F">
      <w:pPr>
        <w:pStyle w:val="2poziom"/>
        <w:numPr>
          <w:ilvl w:val="0"/>
          <w:numId w:val="0"/>
        </w:numPr>
        <w:ind w:left="-363"/>
      </w:pPr>
    </w:p>
    <w:p w14:paraId="44D9D98F" w14:textId="77777777" w:rsidR="006A510F" w:rsidRPr="006A510F" w:rsidRDefault="006A510F" w:rsidP="006A510F">
      <w:pPr>
        <w:pStyle w:val="2poziom"/>
        <w:numPr>
          <w:ilvl w:val="0"/>
          <w:numId w:val="0"/>
        </w:numPr>
        <w:ind w:left="-363"/>
      </w:pPr>
      <w:r w:rsidRPr="006A510F">
        <w:t>Wykonawca badania…………………………………..</w:t>
      </w:r>
    </w:p>
    <w:p w14:paraId="747C1657" w14:textId="77777777" w:rsidR="006A510F" w:rsidRPr="006A510F" w:rsidRDefault="006A510F" w:rsidP="006A510F">
      <w:pPr>
        <w:pStyle w:val="2poziom"/>
        <w:numPr>
          <w:ilvl w:val="0"/>
          <w:numId w:val="0"/>
        </w:numPr>
        <w:ind w:left="-363"/>
      </w:pPr>
    </w:p>
    <w:p w14:paraId="57720E2D" w14:textId="77777777" w:rsidR="006A510F" w:rsidRPr="006A510F" w:rsidRDefault="006A510F" w:rsidP="006A510F">
      <w:pPr>
        <w:pStyle w:val="2poziom"/>
        <w:numPr>
          <w:ilvl w:val="0"/>
          <w:numId w:val="0"/>
        </w:numPr>
        <w:ind w:left="-363"/>
      </w:pPr>
      <w:r w:rsidRPr="006A510F">
        <w:t>Wyniki analizy odorów:</w:t>
      </w:r>
    </w:p>
    <w:p w14:paraId="4D96B6E1" w14:textId="262F8CCA" w:rsidR="006A510F" w:rsidRPr="006A510F" w:rsidRDefault="006A510F" w:rsidP="006A510F">
      <w:pPr>
        <w:pStyle w:val="2poziom"/>
        <w:numPr>
          <w:ilvl w:val="0"/>
          <w:numId w:val="0"/>
        </w:numPr>
        <w:spacing w:before="240" w:line="360" w:lineRule="auto"/>
        <w:ind w:left="-363"/>
      </w:pPr>
      <w:r w:rsidRPr="006A510F">
        <w:t>…………………………………………………………………………………………………………………………………….……………………………………………………………………………………………...........................................…………………</w:t>
      </w:r>
    </w:p>
    <w:p w14:paraId="29F2AA1C" w14:textId="0938E4E6" w:rsidR="006A510F" w:rsidRPr="006A510F" w:rsidRDefault="006A510F" w:rsidP="006A510F">
      <w:pPr>
        <w:pStyle w:val="2poziom"/>
        <w:numPr>
          <w:ilvl w:val="0"/>
          <w:numId w:val="0"/>
        </w:numPr>
        <w:spacing w:before="120" w:line="360" w:lineRule="auto"/>
        <w:ind w:left="-363"/>
      </w:pPr>
      <w:r w:rsidRPr="006A510F">
        <w:t>…………………………………………………………………………………………………………………………………….…………………………………………………………………………………………………………………….....................................</w:t>
      </w:r>
    </w:p>
    <w:p w14:paraId="3C8C0E7E" w14:textId="77777777" w:rsidR="006A510F" w:rsidRPr="006A510F" w:rsidRDefault="006A510F" w:rsidP="006A510F">
      <w:pPr>
        <w:pStyle w:val="2poziom"/>
        <w:numPr>
          <w:ilvl w:val="0"/>
          <w:numId w:val="0"/>
        </w:numPr>
        <w:spacing w:before="120" w:line="360" w:lineRule="auto"/>
        <w:ind w:left="-363"/>
      </w:pPr>
      <w:r w:rsidRPr="006A510F">
        <w:t>……………………………………………………………………………………………………………….....................................</w:t>
      </w:r>
    </w:p>
    <w:p w14:paraId="6414C77F" w14:textId="77777777" w:rsidR="006A510F" w:rsidRPr="006A510F" w:rsidRDefault="006A510F" w:rsidP="006A510F">
      <w:pPr>
        <w:pStyle w:val="2poziom"/>
        <w:numPr>
          <w:ilvl w:val="0"/>
          <w:numId w:val="0"/>
        </w:numPr>
        <w:spacing w:before="120" w:line="360" w:lineRule="auto"/>
        <w:ind w:left="-363"/>
      </w:pPr>
      <w:r w:rsidRPr="006A510F">
        <w:t>……………………………………………………………………………………………………………….....................................</w:t>
      </w:r>
    </w:p>
    <w:p w14:paraId="0C36372B" w14:textId="77777777" w:rsidR="006A510F" w:rsidRPr="006A510F" w:rsidRDefault="006A510F" w:rsidP="006A510F">
      <w:pPr>
        <w:pStyle w:val="2poziom"/>
        <w:numPr>
          <w:ilvl w:val="0"/>
          <w:numId w:val="0"/>
        </w:numPr>
        <w:spacing w:before="120" w:line="360" w:lineRule="auto"/>
        <w:ind w:left="-363"/>
      </w:pPr>
      <w:r w:rsidRPr="006A510F">
        <w:t>……………………………………………………………………………………………………………….....................................</w:t>
      </w:r>
    </w:p>
    <w:p w14:paraId="029F4BC1" w14:textId="77777777" w:rsidR="006A510F" w:rsidRPr="006A510F" w:rsidRDefault="006A510F" w:rsidP="006A510F">
      <w:pPr>
        <w:pStyle w:val="2poziom"/>
        <w:numPr>
          <w:ilvl w:val="0"/>
          <w:numId w:val="0"/>
        </w:numPr>
        <w:ind w:left="-363"/>
      </w:pPr>
    </w:p>
    <w:p w14:paraId="5D74BBE0" w14:textId="16CE47A5" w:rsidR="006A510F" w:rsidRPr="006A510F" w:rsidRDefault="006A510F" w:rsidP="006A510F">
      <w:pPr>
        <w:pStyle w:val="2poziom"/>
        <w:numPr>
          <w:ilvl w:val="0"/>
          <w:numId w:val="0"/>
        </w:numPr>
        <w:ind w:left="-363"/>
      </w:pPr>
      <w:r w:rsidRPr="006A510F">
        <w:t>Wnioski:</w:t>
      </w:r>
    </w:p>
    <w:p w14:paraId="62587A0F" w14:textId="06565372" w:rsidR="006A510F" w:rsidRPr="006A510F" w:rsidRDefault="006A510F" w:rsidP="006A510F">
      <w:pPr>
        <w:pStyle w:val="2poziom"/>
        <w:numPr>
          <w:ilvl w:val="0"/>
          <w:numId w:val="0"/>
        </w:numPr>
        <w:spacing w:line="360" w:lineRule="auto"/>
        <w:ind w:left="-363"/>
      </w:pPr>
      <w:r w:rsidRPr="006A510F">
        <w:t>……………………………………………………………………………………………………………………………………………………………………………………………………………………………………………………………………………………………………………………………………………………………………………………………………..........................................................................………………………………………………………………………………………………………….</w:t>
      </w:r>
    </w:p>
    <w:p w14:paraId="70F8080E" w14:textId="77777777" w:rsidR="006A510F" w:rsidRPr="006A510F" w:rsidRDefault="006A510F" w:rsidP="006A510F">
      <w:pPr>
        <w:pStyle w:val="2poziom"/>
        <w:numPr>
          <w:ilvl w:val="0"/>
          <w:numId w:val="0"/>
        </w:numPr>
        <w:spacing w:before="120" w:line="360" w:lineRule="auto"/>
        <w:ind w:left="-363"/>
      </w:pPr>
      <w:r w:rsidRPr="006A510F">
        <w:t>……………………………………………………………………………………………………………….....................................</w:t>
      </w:r>
    </w:p>
    <w:p w14:paraId="765A06FB" w14:textId="77777777" w:rsidR="006A510F" w:rsidRPr="006A510F" w:rsidRDefault="006A510F" w:rsidP="006A510F">
      <w:pPr>
        <w:pStyle w:val="2poziom"/>
        <w:numPr>
          <w:ilvl w:val="0"/>
          <w:numId w:val="0"/>
        </w:numPr>
        <w:spacing w:before="120" w:line="360" w:lineRule="auto"/>
        <w:ind w:left="-363"/>
      </w:pPr>
      <w:r w:rsidRPr="006A510F">
        <w:t>……………………………………………………………………………………………………………….....................................</w:t>
      </w:r>
    </w:p>
    <w:p w14:paraId="7180B04A" w14:textId="5A93819C" w:rsidR="006A510F" w:rsidRPr="006A510F" w:rsidRDefault="006A510F" w:rsidP="006A510F">
      <w:pPr>
        <w:pStyle w:val="2poziom"/>
        <w:numPr>
          <w:ilvl w:val="0"/>
          <w:numId w:val="0"/>
        </w:numPr>
        <w:spacing w:before="120" w:line="360" w:lineRule="auto"/>
        <w:ind w:left="-363"/>
      </w:pPr>
      <w:r w:rsidRPr="006A510F">
        <w:t>……………………………………………………………………………………………………………….....................................</w:t>
      </w:r>
    </w:p>
    <w:p w14:paraId="3CBCC897" w14:textId="16EF32E8" w:rsidR="006A510F" w:rsidRPr="006A510F" w:rsidRDefault="006A510F" w:rsidP="006A510F">
      <w:pPr>
        <w:pStyle w:val="2poziom"/>
        <w:numPr>
          <w:ilvl w:val="0"/>
          <w:numId w:val="0"/>
        </w:numPr>
        <w:ind w:left="-363"/>
      </w:pPr>
      <w:r w:rsidRPr="006A510F">
        <w:t>Załącznik – sprawozdanie z wykonanych pomiarów</w:t>
      </w:r>
    </w:p>
    <w:p w14:paraId="31681D00" w14:textId="77777777" w:rsidR="006A510F" w:rsidRPr="006A510F" w:rsidRDefault="006A510F" w:rsidP="006A510F">
      <w:pPr>
        <w:pStyle w:val="2poziom"/>
        <w:numPr>
          <w:ilvl w:val="0"/>
          <w:numId w:val="0"/>
        </w:numPr>
        <w:ind w:left="-363"/>
      </w:pPr>
    </w:p>
    <w:p w14:paraId="022D622B" w14:textId="77777777" w:rsidR="006A510F" w:rsidRPr="006A510F" w:rsidRDefault="006A510F" w:rsidP="006A510F">
      <w:pPr>
        <w:pStyle w:val="2poziom"/>
        <w:numPr>
          <w:ilvl w:val="0"/>
          <w:numId w:val="0"/>
        </w:numPr>
        <w:ind w:left="-363"/>
      </w:pPr>
    </w:p>
    <w:p w14:paraId="221BC4F2" w14:textId="77777777" w:rsidR="006A510F" w:rsidRPr="006A510F" w:rsidRDefault="006A510F" w:rsidP="006A510F">
      <w:pPr>
        <w:pStyle w:val="2poziom"/>
        <w:numPr>
          <w:ilvl w:val="0"/>
          <w:numId w:val="0"/>
        </w:numPr>
        <w:ind w:left="-363"/>
      </w:pPr>
      <w:r w:rsidRPr="006A510F">
        <w:t xml:space="preserve"> Data złożenia protokołu……………………………….</w:t>
      </w:r>
      <w:r w:rsidRPr="006A510F">
        <w:tab/>
      </w:r>
      <w:r w:rsidRPr="006A510F">
        <w:tab/>
      </w:r>
      <w:r w:rsidRPr="006A510F">
        <w:tab/>
      </w:r>
    </w:p>
    <w:p w14:paraId="1E5F29AC" w14:textId="77777777" w:rsidR="006A510F" w:rsidRPr="006A510F" w:rsidRDefault="006A510F" w:rsidP="006A510F">
      <w:pPr>
        <w:pStyle w:val="2poziom"/>
        <w:numPr>
          <w:ilvl w:val="0"/>
          <w:numId w:val="0"/>
        </w:numPr>
        <w:ind w:left="-363"/>
      </w:pPr>
    </w:p>
    <w:p w14:paraId="43CE66FA" w14:textId="77777777" w:rsidR="006A510F" w:rsidRPr="006A510F" w:rsidRDefault="006A510F" w:rsidP="006A510F">
      <w:pPr>
        <w:pStyle w:val="2poziom"/>
        <w:numPr>
          <w:ilvl w:val="0"/>
          <w:numId w:val="0"/>
        </w:numPr>
        <w:ind w:left="-363"/>
      </w:pPr>
    </w:p>
    <w:p w14:paraId="60516733" w14:textId="77777777" w:rsidR="006A510F" w:rsidRPr="006A510F" w:rsidRDefault="006A510F" w:rsidP="006A510F">
      <w:pPr>
        <w:pStyle w:val="2poziom"/>
        <w:numPr>
          <w:ilvl w:val="0"/>
          <w:numId w:val="0"/>
        </w:numPr>
        <w:ind w:left="-363"/>
      </w:pPr>
    </w:p>
    <w:p w14:paraId="2DF0FC53" w14:textId="77777777" w:rsidR="006A510F" w:rsidRPr="006A510F" w:rsidRDefault="006A510F" w:rsidP="006A510F">
      <w:pPr>
        <w:pStyle w:val="2poziom"/>
        <w:numPr>
          <w:ilvl w:val="0"/>
          <w:numId w:val="0"/>
        </w:numPr>
        <w:ind w:left="-363"/>
      </w:pPr>
    </w:p>
    <w:p w14:paraId="110CCC1B" w14:textId="77777777" w:rsidR="006A510F" w:rsidRPr="006A510F" w:rsidRDefault="006A510F" w:rsidP="006A510F">
      <w:pPr>
        <w:pStyle w:val="2poziom"/>
        <w:numPr>
          <w:ilvl w:val="0"/>
          <w:numId w:val="0"/>
        </w:numPr>
        <w:ind w:left="-363"/>
      </w:pPr>
      <w:r w:rsidRPr="006A510F">
        <w:t xml:space="preserve">                                                                                                                                 …..……………………………………………….</w:t>
      </w:r>
      <w:r w:rsidRPr="006A510F">
        <w:tab/>
      </w:r>
      <w:r w:rsidRPr="006A510F">
        <w:tab/>
      </w:r>
      <w:r w:rsidRPr="006A510F">
        <w:tab/>
      </w:r>
      <w:r w:rsidRPr="006A510F">
        <w:tab/>
      </w:r>
      <w:r w:rsidRPr="006A510F">
        <w:tab/>
      </w:r>
      <w:r w:rsidRPr="006A510F">
        <w:tab/>
      </w:r>
      <w:r w:rsidRPr="006A510F">
        <w:tab/>
        <w:t xml:space="preserve">                                                    Data i podpis osoby sporządzającej protokół</w:t>
      </w:r>
    </w:p>
    <w:p w14:paraId="32FED404" w14:textId="77777777" w:rsidR="006A510F" w:rsidRPr="006A510F" w:rsidRDefault="006A510F" w:rsidP="006A510F">
      <w:pPr>
        <w:pStyle w:val="2poziom"/>
        <w:numPr>
          <w:ilvl w:val="0"/>
          <w:numId w:val="0"/>
        </w:numPr>
        <w:ind w:left="-363"/>
      </w:pPr>
    </w:p>
    <w:p w14:paraId="4806BBDA" w14:textId="77777777" w:rsidR="006A510F" w:rsidRPr="006A510F" w:rsidRDefault="006A510F"/>
    <w:p w14:paraId="1C9569D6" w14:textId="77777777" w:rsidR="006A510F" w:rsidRPr="006A510F" w:rsidRDefault="006A510F"/>
    <w:p w14:paraId="37820B79" w14:textId="77777777" w:rsidR="006A510F" w:rsidRPr="006A510F" w:rsidRDefault="006A510F"/>
    <w:p w14:paraId="586CF25C" w14:textId="77777777" w:rsidR="006A510F" w:rsidRPr="006A510F" w:rsidRDefault="006A510F"/>
    <w:p w14:paraId="565A44C6" w14:textId="77777777" w:rsidR="006A510F" w:rsidRPr="006A510F" w:rsidRDefault="006A510F"/>
    <w:p w14:paraId="75F8318A" w14:textId="77777777" w:rsidR="006A510F" w:rsidRPr="006A510F" w:rsidRDefault="006A510F"/>
    <w:p w14:paraId="5DB76C22" w14:textId="77777777" w:rsidR="006A510F" w:rsidRPr="006A510F" w:rsidRDefault="006A510F"/>
    <w:p w14:paraId="308C6539" w14:textId="77777777" w:rsidR="006A510F" w:rsidRPr="006A510F" w:rsidRDefault="006A510F"/>
    <w:p w14:paraId="39D703B8" w14:textId="77777777" w:rsidR="006A510F" w:rsidRPr="006A510F" w:rsidRDefault="006A510F"/>
    <w:p w14:paraId="5CE3C260" w14:textId="77777777" w:rsidR="006A510F" w:rsidRPr="006A510F" w:rsidRDefault="006A510F"/>
    <w:p w14:paraId="528F35D1" w14:textId="77777777" w:rsidR="006A510F" w:rsidRPr="006A510F" w:rsidRDefault="006A510F"/>
    <w:p w14:paraId="1E941F1D" w14:textId="77777777" w:rsidR="006A510F" w:rsidRPr="006A510F" w:rsidRDefault="006A510F"/>
    <w:p w14:paraId="1AB92E64" w14:textId="77777777" w:rsidR="006A510F" w:rsidRPr="006A510F" w:rsidRDefault="006A510F"/>
    <w:p w14:paraId="76FC4ED6" w14:textId="77777777" w:rsidR="006A510F" w:rsidRPr="006A510F" w:rsidRDefault="006A510F"/>
    <w:p w14:paraId="1655E016" w14:textId="77777777" w:rsidR="006A510F" w:rsidRPr="006A510F" w:rsidRDefault="006A510F"/>
    <w:p w14:paraId="6E0EFE04" w14:textId="77777777" w:rsidR="006A510F" w:rsidRPr="00F8555D" w:rsidRDefault="006A510F" w:rsidP="00F8555D">
      <w:pPr>
        <w:pStyle w:val="Nagwek1"/>
        <w:rPr>
          <w:b/>
          <w:bCs/>
          <w:sz w:val="20"/>
          <w:szCs w:val="20"/>
        </w:rPr>
      </w:pPr>
      <w:r w:rsidRPr="00F8555D">
        <w:rPr>
          <w:b/>
          <w:bCs/>
          <w:sz w:val="20"/>
          <w:szCs w:val="20"/>
        </w:rPr>
        <w:lastRenderedPageBreak/>
        <w:t>PROTOKÓŁ REAGOWANIA NA ZGŁOSZONE PRZYPADKI - BAT 12</w:t>
      </w:r>
    </w:p>
    <w:p w14:paraId="5033BFF6" w14:textId="77777777" w:rsidR="006A510F" w:rsidRPr="006A510F" w:rsidRDefault="006A510F" w:rsidP="006A510F">
      <w:pPr>
        <w:jc w:val="center"/>
        <w:rPr>
          <w:b/>
        </w:rPr>
      </w:pPr>
    </w:p>
    <w:p w14:paraId="6C581868" w14:textId="77777777" w:rsidR="006A510F" w:rsidRPr="006A510F" w:rsidRDefault="006A510F" w:rsidP="006A510F"/>
    <w:p w14:paraId="0AAD3808" w14:textId="77777777" w:rsidR="006A510F" w:rsidRPr="006A510F" w:rsidRDefault="006A510F" w:rsidP="006A510F">
      <w:r w:rsidRPr="006A510F">
        <w:t>Data wpłynięcia skargi …………………………..</w:t>
      </w:r>
    </w:p>
    <w:p w14:paraId="324B5443" w14:textId="77777777" w:rsidR="006A510F" w:rsidRPr="006A510F" w:rsidRDefault="006A510F" w:rsidP="006A510F"/>
    <w:p w14:paraId="0EEC6183" w14:textId="77777777" w:rsidR="006A510F" w:rsidRPr="006A510F" w:rsidRDefault="006A510F" w:rsidP="006A510F">
      <w:r w:rsidRPr="006A510F">
        <w:t>Temat/ przyczyna skargi ……………………………………………………………………………………………...........................</w:t>
      </w:r>
    </w:p>
    <w:p w14:paraId="70707C0F" w14:textId="77777777" w:rsidR="006A510F" w:rsidRPr="006A510F" w:rsidRDefault="006A510F" w:rsidP="006A510F">
      <w:pPr>
        <w:pStyle w:val="2poziom"/>
        <w:numPr>
          <w:ilvl w:val="0"/>
          <w:numId w:val="0"/>
        </w:numPr>
        <w:spacing w:before="120" w:line="360" w:lineRule="auto"/>
        <w:ind w:left="-363"/>
      </w:pPr>
      <w:r w:rsidRPr="006A510F">
        <w:t>……………………………………………………………………………………………………………….....................................</w:t>
      </w:r>
    </w:p>
    <w:p w14:paraId="26542EF5" w14:textId="77777777" w:rsidR="006A510F" w:rsidRPr="006A510F" w:rsidRDefault="006A510F" w:rsidP="006A510F">
      <w:pPr>
        <w:pStyle w:val="2poziom"/>
        <w:numPr>
          <w:ilvl w:val="0"/>
          <w:numId w:val="0"/>
        </w:numPr>
        <w:spacing w:before="120" w:line="360" w:lineRule="auto"/>
        <w:ind w:left="-363"/>
      </w:pPr>
      <w:r w:rsidRPr="006A510F">
        <w:t>……………………………………………………………………………………………………………….....................................</w:t>
      </w:r>
    </w:p>
    <w:p w14:paraId="069A28E0" w14:textId="77777777" w:rsidR="006A510F" w:rsidRPr="006A510F" w:rsidRDefault="006A510F" w:rsidP="006A510F">
      <w:pPr>
        <w:pStyle w:val="2poziom"/>
        <w:numPr>
          <w:ilvl w:val="0"/>
          <w:numId w:val="0"/>
        </w:numPr>
        <w:spacing w:before="120" w:line="360" w:lineRule="auto"/>
        <w:ind w:left="-363"/>
      </w:pPr>
      <w:r w:rsidRPr="006A510F">
        <w:t>……………………………………………………………………………………………………………….....................................</w:t>
      </w:r>
    </w:p>
    <w:p w14:paraId="2DCF072F" w14:textId="77777777" w:rsidR="006A510F" w:rsidRPr="006A510F" w:rsidRDefault="006A510F" w:rsidP="006A510F">
      <w:pPr>
        <w:pStyle w:val="2poziom"/>
        <w:numPr>
          <w:ilvl w:val="0"/>
          <w:numId w:val="0"/>
        </w:numPr>
        <w:spacing w:before="120" w:line="360" w:lineRule="auto"/>
        <w:ind w:left="-363"/>
      </w:pPr>
      <w:r w:rsidRPr="006A510F">
        <w:t>……………………………………………………………………………………………………………….....................................</w:t>
      </w:r>
    </w:p>
    <w:p w14:paraId="279A95C5" w14:textId="77777777" w:rsidR="006A510F" w:rsidRPr="006A510F" w:rsidRDefault="006A510F" w:rsidP="006A510F"/>
    <w:p w14:paraId="1D65A9E5" w14:textId="18E1A228" w:rsidR="006A510F" w:rsidRPr="006A510F" w:rsidRDefault="006A510F" w:rsidP="006A510F">
      <w:pPr>
        <w:spacing w:before="120"/>
      </w:pPr>
      <w:r w:rsidRPr="006A510F">
        <w:t>Wyniki analizy  skargi …………………..…………………………………………………………………………………………………….................</w:t>
      </w:r>
    </w:p>
    <w:p w14:paraId="60337EB8" w14:textId="77777777" w:rsidR="006A510F" w:rsidRPr="006A510F" w:rsidRDefault="006A510F" w:rsidP="006A510F">
      <w:pPr>
        <w:spacing w:before="120"/>
      </w:pPr>
    </w:p>
    <w:p w14:paraId="32915274" w14:textId="2316A88F" w:rsidR="006A510F" w:rsidRPr="006A510F" w:rsidRDefault="006A510F" w:rsidP="006A510F">
      <w:r w:rsidRPr="006A510F">
        <w:t>……………………………………………………………………………………………………………………………………</w:t>
      </w:r>
    </w:p>
    <w:p w14:paraId="0C14FE6A" w14:textId="77777777" w:rsidR="006A510F" w:rsidRPr="006A510F" w:rsidRDefault="006A510F" w:rsidP="006A510F"/>
    <w:p w14:paraId="1C70ECEB" w14:textId="374D2920" w:rsidR="006A510F" w:rsidRPr="006A510F" w:rsidRDefault="006A510F" w:rsidP="006A510F">
      <w:r w:rsidRPr="006A510F">
        <w:t>……………………………………………………………………………………………………………………………………</w:t>
      </w:r>
    </w:p>
    <w:p w14:paraId="7A535430" w14:textId="69D1A587" w:rsidR="006A510F" w:rsidRPr="006A510F" w:rsidRDefault="006A510F" w:rsidP="006A510F">
      <w:pPr>
        <w:pStyle w:val="2poziom"/>
        <w:numPr>
          <w:ilvl w:val="0"/>
          <w:numId w:val="0"/>
        </w:numPr>
        <w:spacing w:before="120" w:line="360" w:lineRule="auto"/>
        <w:ind w:left="-363"/>
      </w:pPr>
      <w:r w:rsidRPr="006A510F">
        <w:t>………………………………………………………………………………………………………….....................................</w:t>
      </w:r>
    </w:p>
    <w:p w14:paraId="333DC6FE" w14:textId="77777777" w:rsidR="006A510F" w:rsidRPr="006A510F" w:rsidRDefault="006A510F" w:rsidP="006A510F"/>
    <w:p w14:paraId="6407CD05" w14:textId="77777777" w:rsidR="006A510F" w:rsidRPr="006A510F" w:rsidRDefault="006A510F" w:rsidP="006A510F"/>
    <w:p w14:paraId="1A51355A" w14:textId="77777777" w:rsidR="006A510F" w:rsidRPr="006A510F" w:rsidRDefault="006A510F" w:rsidP="006A510F">
      <w:r w:rsidRPr="006A510F">
        <w:t>Podjęte działania:</w:t>
      </w:r>
    </w:p>
    <w:p w14:paraId="38786CD3" w14:textId="6A27EDFB" w:rsidR="006A510F" w:rsidRPr="006A510F" w:rsidRDefault="006A510F" w:rsidP="006A510F">
      <w:r w:rsidRPr="006A510F">
        <w:t>……………………………………………………………………………………………………………………………………</w:t>
      </w:r>
    </w:p>
    <w:p w14:paraId="7EF3BE27" w14:textId="77777777" w:rsidR="006A510F" w:rsidRPr="006A510F" w:rsidRDefault="006A510F" w:rsidP="006A510F"/>
    <w:p w14:paraId="67D2E6C3" w14:textId="2B72B21E" w:rsidR="006A510F" w:rsidRPr="006A510F" w:rsidRDefault="006A510F" w:rsidP="006A510F">
      <w:r w:rsidRPr="006A510F">
        <w:t>………….…………………………………………………………………………………………………………………………</w:t>
      </w:r>
    </w:p>
    <w:p w14:paraId="20EBA5C7" w14:textId="77777777" w:rsidR="006A510F" w:rsidRPr="006A510F" w:rsidRDefault="006A510F" w:rsidP="006A510F"/>
    <w:p w14:paraId="0B437C18" w14:textId="250E2A1F" w:rsidR="006A510F" w:rsidRPr="006A510F" w:rsidRDefault="006A510F" w:rsidP="006A510F">
      <w:r w:rsidRPr="006A510F">
        <w:t>……………………….……………………………………………………………………………………………………………</w:t>
      </w:r>
    </w:p>
    <w:p w14:paraId="36FC4C0F" w14:textId="77777777" w:rsidR="006A510F" w:rsidRPr="006A510F" w:rsidRDefault="006A510F" w:rsidP="006A510F"/>
    <w:p w14:paraId="07FE9CCA" w14:textId="1CEF57F6" w:rsidR="006A510F" w:rsidRPr="006A510F" w:rsidRDefault="006A510F" w:rsidP="006A510F">
      <w:r w:rsidRPr="006A510F">
        <w:t>…………………………………….………………………………………………………………………………………………</w:t>
      </w:r>
    </w:p>
    <w:p w14:paraId="4DD1B3D8" w14:textId="77777777" w:rsidR="006A510F" w:rsidRPr="006A510F" w:rsidRDefault="006A510F" w:rsidP="006A510F"/>
    <w:p w14:paraId="00ED43BC" w14:textId="371788FE" w:rsidR="006A510F" w:rsidRPr="006A510F" w:rsidRDefault="006A510F" w:rsidP="006A510F">
      <w:r w:rsidRPr="006A510F">
        <w:t>………………………………………………….…………………………………………………………………………………</w:t>
      </w:r>
    </w:p>
    <w:p w14:paraId="294C23BE" w14:textId="77777777" w:rsidR="006A510F" w:rsidRPr="006A510F" w:rsidRDefault="006A510F" w:rsidP="006A510F"/>
    <w:p w14:paraId="6903FC73" w14:textId="77777777" w:rsidR="006A510F" w:rsidRPr="006A510F" w:rsidRDefault="006A510F" w:rsidP="006A510F"/>
    <w:p w14:paraId="58A8A626" w14:textId="77777777" w:rsidR="006A510F" w:rsidRPr="006A510F" w:rsidRDefault="006A510F" w:rsidP="006A510F"/>
    <w:p w14:paraId="58FAEEC6" w14:textId="77777777" w:rsidR="006A510F" w:rsidRPr="006A510F" w:rsidRDefault="006A510F" w:rsidP="006A510F">
      <w:r w:rsidRPr="006A510F">
        <w:t>Treść informacji zwrotnej:</w:t>
      </w:r>
    </w:p>
    <w:p w14:paraId="2DA6FC25" w14:textId="222D450E" w:rsidR="006A510F" w:rsidRPr="006A510F" w:rsidRDefault="006A510F" w:rsidP="006A510F">
      <w:r w:rsidRPr="006A510F">
        <w:t>……………………………………………………………………………………………………………………………………</w:t>
      </w:r>
    </w:p>
    <w:p w14:paraId="7A23E597" w14:textId="77777777" w:rsidR="006A510F" w:rsidRPr="006A510F" w:rsidRDefault="006A510F" w:rsidP="006A510F"/>
    <w:p w14:paraId="4E2BBD01" w14:textId="58BC92CB" w:rsidR="006A510F" w:rsidRPr="006A510F" w:rsidRDefault="006A510F" w:rsidP="006A510F">
      <w:r w:rsidRPr="006A510F">
        <w:t>………….…………………………………………………………………………………………………………………………</w:t>
      </w:r>
    </w:p>
    <w:p w14:paraId="2D49D8D9" w14:textId="77777777" w:rsidR="006A510F" w:rsidRDefault="006A510F" w:rsidP="006A510F"/>
    <w:p w14:paraId="17AA43B6" w14:textId="77777777" w:rsidR="006A510F" w:rsidRPr="006A510F" w:rsidRDefault="006A510F" w:rsidP="006A510F">
      <w:r w:rsidRPr="006A510F">
        <w:t>………….…………………………………………………………………………………………………………………………</w:t>
      </w:r>
    </w:p>
    <w:p w14:paraId="32778498" w14:textId="77777777" w:rsidR="006A510F" w:rsidRPr="006A510F" w:rsidRDefault="006A510F" w:rsidP="006A510F"/>
    <w:p w14:paraId="0510CF68" w14:textId="77777777" w:rsidR="006A510F" w:rsidRPr="006A510F" w:rsidRDefault="006A510F" w:rsidP="006A510F"/>
    <w:p w14:paraId="70F182B3" w14:textId="77777777" w:rsidR="006A510F" w:rsidRPr="006A510F" w:rsidRDefault="006A510F" w:rsidP="006A510F"/>
    <w:p w14:paraId="7C2FF686" w14:textId="77777777" w:rsidR="006A510F" w:rsidRPr="006A510F" w:rsidRDefault="006A510F" w:rsidP="006A510F">
      <w:r w:rsidRPr="006A510F">
        <w:t xml:space="preserve"> Data złożenia Informacji zwrotnej ………………………………</w:t>
      </w:r>
      <w:r w:rsidRPr="006A510F">
        <w:tab/>
        <w:t xml:space="preserve">          </w:t>
      </w:r>
    </w:p>
    <w:p w14:paraId="5711694A" w14:textId="77777777" w:rsidR="006A510F" w:rsidRPr="006A510F" w:rsidRDefault="006A510F" w:rsidP="006A510F"/>
    <w:p w14:paraId="52012A67" w14:textId="77777777" w:rsidR="006A510F" w:rsidRPr="006A510F" w:rsidRDefault="006A510F" w:rsidP="006A510F"/>
    <w:p w14:paraId="3B689030" w14:textId="77777777" w:rsidR="006A510F" w:rsidRPr="006A510F" w:rsidRDefault="006A510F" w:rsidP="006A510F"/>
    <w:p w14:paraId="2F654741" w14:textId="77777777" w:rsidR="006A510F" w:rsidRPr="006A510F" w:rsidRDefault="006A510F" w:rsidP="006A510F"/>
    <w:p w14:paraId="36562745" w14:textId="77777777" w:rsidR="006A510F" w:rsidRPr="006A510F" w:rsidRDefault="006A510F" w:rsidP="006A510F"/>
    <w:p w14:paraId="11C48830" w14:textId="1FCE5229" w:rsidR="006A510F" w:rsidRPr="006A510F" w:rsidRDefault="006A510F" w:rsidP="006A510F">
      <w:pPr>
        <w:jc w:val="right"/>
      </w:pPr>
      <w:r w:rsidRPr="006A510F">
        <w:t xml:space="preserve">                                    Data i podpis osoby sporządzającej protokół….………………………………………………….</w:t>
      </w:r>
    </w:p>
    <w:p w14:paraId="39A01E25" w14:textId="77777777" w:rsidR="006A510F" w:rsidRPr="006A510F" w:rsidRDefault="006A510F"/>
    <w:p w14:paraId="7F1583B1" w14:textId="77777777" w:rsidR="006A510F" w:rsidRPr="006A510F" w:rsidRDefault="006A510F"/>
    <w:p w14:paraId="54D08E82" w14:textId="77777777" w:rsidR="00F8555D" w:rsidRPr="00444DC8" w:rsidRDefault="00F8555D" w:rsidP="00F8555D">
      <w:pPr>
        <w:spacing w:after="200" w:line="276" w:lineRule="auto"/>
        <w:contextualSpacing/>
        <w:jc w:val="both"/>
        <w:rPr>
          <w:rFonts w:cs="Arial"/>
          <w:sz w:val="20"/>
          <w:szCs w:val="20"/>
        </w:rPr>
      </w:pPr>
      <w:r w:rsidRPr="00444DC8">
        <w:rPr>
          <w:rFonts w:cs="Arial"/>
          <w:sz w:val="20"/>
          <w:szCs w:val="20"/>
        </w:rPr>
        <w:t>Z up. MARSZAŁKA WOJEWÓDZTWA</w:t>
      </w:r>
    </w:p>
    <w:p w14:paraId="5FF7EF8F" w14:textId="77777777" w:rsidR="00F8555D" w:rsidRPr="00444DC8" w:rsidRDefault="00F8555D" w:rsidP="00F8555D">
      <w:pPr>
        <w:spacing w:after="200" w:line="276" w:lineRule="auto"/>
        <w:ind w:left="4260" w:firstLine="696"/>
        <w:contextualSpacing/>
        <w:jc w:val="both"/>
        <w:rPr>
          <w:rFonts w:cs="Arial"/>
          <w:b/>
          <w:sz w:val="20"/>
          <w:szCs w:val="20"/>
        </w:rPr>
      </w:pPr>
    </w:p>
    <w:p w14:paraId="45AE3517" w14:textId="77777777" w:rsidR="00F8555D" w:rsidRPr="00444DC8" w:rsidRDefault="00F8555D" w:rsidP="00F8555D">
      <w:pPr>
        <w:spacing w:after="200" w:line="276" w:lineRule="auto"/>
        <w:ind w:firstLine="708"/>
        <w:contextualSpacing/>
        <w:jc w:val="both"/>
        <w:rPr>
          <w:rFonts w:cs="Arial"/>
          <w:b/>
          <w:sz w:val="20"/>
          <w:szCs w:val="20"/>
        </w:rPr>
      </w:pPr>
      <w:r w:rsidRPr="00444DC8">
        <w:rPr>
          <w:rFonts w:cs="Arial"/>
          <w:b/>
          <w:sz w:val="20"/>
          <w:szCs w:val="20"/>
        </w:rPr>
        <w:t>Andrzej Kulig</w:t>
      </w:r>
    </w:p>
    <w:p w14:paraId="47377BA9" w14:textId="77777777" w:rsidR="00F8555D" w:rsidRPr="00444DC8" w:rsidRDefault="00F8555D" w:rsidP="00F8555D">
      <w:pPr>
        <w:spacing w:after="200" w:line="276" w:lineRule="auto"/>
        <w:contextualSpacing/>
        <w:jc w:val="both"/>
        <w:rPr>
          <w:rFonts w:cs="Arial"/>
          <w:b/>
          <w:sz w:val="20"/>
          <w:szCs w:val="20"/>
        </w:rPr>
      </w:pPr>
    </w:p>
    <w:p w14:paraId="368FE719" w14:textId="77777777" w:rsidR="00F8555D" w:rsidRDefault="00F8555D" w:rsidP="00F8555D">
      <w:pPr>
        <w:spacing w:after="200" w:line="276" w:lineRule="auto"/>
        <w:contextualSpacing/>
        <w:jc w:val="both"/>
        <w:rPr>
          <w:rFonts w:cs="Arial"/>
          <w:sz w:val="20"/>
          <w:szCs w:val="20"/>
        </w:rPr>
      </w:pPr>
      <w:r w:rsidRPr="00444DC8">
        <w:rPr>
          <w:rFonts w:cs="Arial"/>
          <w:sz w:val="20"/>
          <w:szCs w:val="20"/>
        </w:rPr>
        <w:t>DYREKTOR D</w:t>
      </w:r>
      <w:r>
        <w:rPr>
          <w:rFonts w:cs="Arial"/>
          <w:sz w:val="20"/>
          <w:szCs w:val="20"/>
        </w:rPr>
        <w:t>EPARTAMENTU</w:t>
      </w:r>
    </w:p>
    <w:p w14:paraId="5506BE21" w14:textId="70E05819" w:rsidR="00F8555D" w:rsidRPr="00F8555D" w:rsidRDefault="00F8555D" w:rsidP="00F8555D">
      <w:pPr>
        <w:spacing w:after="200" w:line="276" w:lineRule="auto"/>
        <w:contextualSpacing/>
        <w:jc w:val="both"/>
        <w:rPr>
          <w:rFonts w:cs="Arial"/>
          <w:sz w:val="20"/>
          <w:szCs w:val="20"/>
        </w:rPr>
      </w:pPr>
      <w:r w:rsidRPr="00444DC8">
        <w:rPr>
          <w:rFonts w:cs="Arial"/>
          <w:sz w:val="20"/>
          <w:szCs w:val="20"/>
        </w:rPr>
        <w:t>OCHRONY ŚRODOWISKA</w:t>
      </w:r>
    </w:p>
    <w:p w14:paraId="5F44D0E6" w14:textId="77777777" w:rsidR="006A510F" w:rsidRPr="006A510F" w:rsidRDefault="006A510F"/>
    <w:sectPr w:rsidR="006A510F" w:rsidRPr="006A51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3F03" w14:textId="77777777" w:rsidR="00D82CDD" w:rsidRDefault="00D82CDD" w:rsidP="006A510F">
      <w:r>
        <w:separator/>
      </w:r>
    </w:p>
  </w:endnote>
  <w:endnote w:type="continuationSeparator" w:id="0">
    <w:p w14:paraId="03AD501A" w14:textId="77777777" w:rsidR="00D82CDD" w:rsidRDefault="00D82CDD" w:rsidP="006A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575892"/>
      <w:docPartObj>
        <w:docPartGallery w:val="Page Numbers (Bottom of Page)"/>
        <w:docPartUnique/>
      </w:docPartObj>
    </w:sdtPr>
    <w:sdtContent>
      <w:sdt>
        <w:sdtPr>
          <w:id w:val="-1769616900"/>
          <w:docPartObj>
            <w:docPartGallery w:val="Page Numbers (Top of Page)"/>
            <w:docPartUnique/>
          </w:docPartObj>
        </w:sdtPr>
        <w:sdtContent>
          <w:p w14:paraId="0F288702" w14:textId="2A6268BF" w:rsidR="006A510F" w:rsidRDefault="006A510F">
            <w:pPr>
              <w:pStyle w:val="Stopka"/>
              <w:jc w:val="right"/>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77F6D967" w14:textId="77777777" w:rsidR="006A510F" w:rsidRDefault="006A51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2837" w14:textId="77777777" w:rsidR="00D82CDD" w:rsidRDefault="00D82CDD" w:rsidP="006A510F">
      <w:r>
        <w:separator/>
      </w:r>
    </w:p>
  </w:footnote>
  <w:footnote w:type="continuationSeparator" w:id="0">
    <w:p w14:paraId="2513AB99" w14:textId="77777777" w:rsidR="00D82CDD" w:rsidRDefault="00D82CDD" w:rsidP="006A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1648C"/>
    <w:multiLevelType w:val="multilevel"/>
    <w:tmpl w:val="A6C415A6"/>
    <w:lvl w:ilvl="0">
      <w:start w:val="1"/>
      <w:numFmt w:val="upperRoman"/>
      <w:lvlRestart w:val="0"/>
      <w:pStyle w:val="1poziom"/>
      <w:lvlText w:val="%1"/>
      <w:lvlJc w:val="left"/>
      <w:pPr>
        <w:ind w:left="357" w:hanging="357"/>
      </w:pPr>
      <w:rPr>
        <w:rFonts w:ascii="Arial" w:hAnsi="Arial" w:cs="Arial" w:hint="default"/>
        <w:b/>
        <w:i w:val="0"/>
        <w:color w:val="092D74"/>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077" w:hanging="720"/>
      </w:pPr>
      <w:rPr>
        <w:rFonts w:ascii="Arial" w:hAnsi="Arial" w:cs="Arial" w:hint="default"/>
        <w:b w:val="0"/>
        <w:i w:val="0"/>
        <w:sz w:val="18"/>
      </w:rPr>
    </w:lvl>
    <w:lvl w:ilvl="3">
      <w:start w:val="1"/>
      <w:numFmt w:val="decimal"/>
      <w:pStyle w:val="4poziom"/>
      <w:isLgl/>
      <w:lvlText w:val="%1.%2.%3.%4"/>
      <w:lvlJc w:val="left"/>
      <w:pPr>
        <w:ind w:left="1077"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num w:numId="1" w16cid:durableId="307324111">
    <w:abstractNumId w:val="0"/>
  </w:num>
  <w:num w:numId="2" w16cid:durableId="1550338028">
    <w:abstractNumId w:val="0"/>
    <w:lvlOverride w:ilvl="0">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Override>
    <w:lvlOverride w:ilvl="1">
      <w:lvl w:ilvl="1">
        <w:start w:val="1"/>
        <w:numFmt w:val="decimal"/>
        <w:pStyle w:val="2poziom"/>
        <w:isLgl/>
        <w:lvlText w:val="%1.%2"/>
        <w:lvlJc w:val="left"/>
        <w:pPr>
          <w:ind w:left="1077" w:hanging="720"/>
        </w:pPr>
        <w:rPr>
          <w:rFonts w:ascii="Arial" w:hAnsi="Arial" w:cs="Arial" w:hint="default"/>
          <w:b w:val="0"/>
          <w:i w:val="0"/>
          <w:color w:val="000000" w:themeColor="text1"/>
          <w:sz w:val="18"/>
        </w:rPr>
      </w:lvl>
    </w:lvlOverride>
    <w:lvlOverride w:ilvl="2">
      <w:lvl w:ilvl="2">
        <w:start w:val="1"/>
        <w:numFmt w:val="decimal"/>
        <w:pStyle w:val="3poziom"/>
        <w:isLgl/>
        <w:lvlText w:val="%1.%2.%3"/>
        <w:lvlJc w:val="left"/>
        <w:pPr>
          <w:ind w:left="1077" w:hanging="720"/>
        </w:pPr>
        <w:rPr>
          <w:rFonts w:ascii="Arial" w:hAnsi="Arial" w:cs="Arial" w:hint="default"/>
          <w:b w:val="0"/>
          <w:i w:val="0"/>
          <w:sz w:val="18"/>
        </w:rPr>
      </w:lvl>
    </w:lvlOverride>
    <w:lvlOverride w:ilvl="3">
      <w:lvl w:ilvl="3">
        <w:start w:val="1"/>
        <w:numFmt w:val="decimal"/>
        <w:pStyle w:val="4poziom"/>
        <w:isLgl/>
        <w:lvlText w:val="%1.%2.%3.%4"/>
        <w:lvlJc w:val="left"/>
        <w:pPr>
          <w:ind w:left="1077" w:hanging="720"/>
        </w:pPr>
        <w:rPr>
          <w:rFonts w:hint="default"/>
        </w:rPr>
      </w:lvl>
    </w:lvlOverride>
    <w:lvlOverride w:ilvl="4">
      <w:lvl w:ilvl="4">
        <w:start w:val="1"/>
        <w:numFmt w:val="lowerLetter"/>
        <w:pStyle w:val="5poziom"/>
        <w:lvlText w:val="%5."/>
        <w:lvlJc w:val="left"/>
        <w:pPr>
          <w:ind w:left="1417" w:hanging="226"/>
        </w:pPr>
        <w:rPr>
          <w:rFonts w:ascii="Arial" w:hAnsi="Arial" w:cs="Arial" w:hint="default"/>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rPr>
          <w:rFonts w:hint="default"/>
        </w:rPr>
      </w:lvl>
    </w:lvlOverride>
    <w:lvlOverride w:ilvl="7">
      <w:lvl w:ilvl="7">
        <w:start w:val="1"/>
        <w:numFmt w:val="none"/>
        <w:lvlText w:val=""/>
        <w:lvlJc w:val="left"/>
        <w:pPr>
          <w:ind w:left="357" w:hanging="357"/>
        </w:pPr>
        <w:rPr>
          <w:rFonts w:hint="default"/>
        </w:rPr>
      </w:lvl>
    </w:lvlOverride>
    <w:lvlOverride w:ilvl="8">
      <w:lvl w:ilvl="8">
        <w:start w:val="1"/>
        <w:numFmt w:val="none"/>
        <w:lvlText w:val=""/>
        <w:lvlJc w:val="left"/>
        <w:pPr>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0F"/>
    <w:rsid w:val="003F6301"/>
    <w:rsid w:val="005116D2"/>
    <w:rsid w:val="006A510F"/>
    <w:rsid w:val="00794B98"/>
    <w:rsid w:val="008961E5"/>
    <w:rsid w:val="009162AE"/>
    <w:rsid w:val="009664E5"/>
    <w:rsid w:val="009D58AE"/>
    <w:rsid w:val="009D7941"/>
    <w:rsid w:val="00A626CC"/>
    <w:rsid w:val="00BF0384"/>
    <w:rsid w:val="00C71B78"/>
    <w:rsid w:val="00C755D9"/>
    <w:rsid w:val="00CF6758"/>
    <w:rsid w:val="00D82CDD"/>
    <w:rsid w:val="00F85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989A"/>
  <w15:chartTrackingRefBased/>
  <w15:docId w15:val="{E14F8AB2-EDC9-4BA1-9A25-8B24DD1B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0F"/>
    <w:pPr>
      <w:spacing w:after="0" w:line="240" w:lineRule="auto"/>
    </w:pPr>
    <w:rPr>
      <w:rFonts w:ascii="Arial" w:eastAsia="Times New Roman" w:hAnsi="Arial" w:cs="Times New Roman"/>
      <w:kern w:val="0"/>
      <w:sz w:val="18"/>
      <w:lang w:eastAsia="pl-PL"/>
      <w14:ligatures w14:val="none"/>
    </w:rPr>
  </w:style>
  <w:style w:type="paragraph" w:styleId="Nagwek1">
    <w:name w:val="heading 1"/>
    <w:basedOn w:val="Normalny"/>
    <w:next w:val="Normalny"/>
    <w:link w:val="Nagwek1Znak"/>
    <w:uiPriority w:val="9"/>
    <w:qFormat/>
    <w:rsid w:val="00F8555D"/>
    <w:pPr>
      <w:keepNext/>
      <w:keepLines/>
      <w:spacing w:before="360" w:after="80"/>
      <w:outlineLvl w:val="0"/>
    </w:pPr>
    <w:rPr>
      <w:rFonts w:eastAsiaTheme="majorEastAsia" w:cstheme="majorBidi"/>
      <w:sz w:val="22"/>
      <w:szCs w:val="40"/>
    </w:rPr>
  </w:style>
  <w:style w:type="paragraph" w:styleId="Nagwek2">
    <w:name w:val="heading 2"/>
    <w:basedOn w:val="Normalny"/>
    <w:next w:val="Normalny"/>
    <w:link w:val="Nagwek2Znak"/>
    <w:uiPriority w:val="9"/>
    <w:semiHidden/>
    <w:unhideWhenUsed/>
    <w:qFormat/>
    <w:rsid w:val="006A51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A51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A51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51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A510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510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510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510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555D"/>
    <w:rPr>
      <w:rFonts w:ascii="Arial" w:eastAsiaTheme="majorEastAsia" w:hAnsi="Arial" w:cstheme="majorBidi"/>
      <w:kern w:val="0"/>
      <w:sz w:val="22"/>
      <w:szCs w:val="40"/>
      <w:lang w:eastAsia="pl-PL"/>
      <w14:ligatures w14:val="none"/>
    </w:rPr>
  </w:style>
  <w:style w:type="character" w:customStyle="1" w:styleId="Nagwek2Znak">
    <w:name w:val="Nagłówek 2 Znak"/>
    <w:basedOn w:val="Domylnaczcionkaakapitu"/>
    <w:link w:val="Nagwek2"/>
    <w:uiPriority w:val="9"/>
    <w:semiHidden/>
    <w:rsid w:val="006A51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A51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A51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A51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A51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51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51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510F"/>
    <w:rPr>
      <w:rFonts w:eastAsiaTheme="majorEastAsia" w:cstheme="majorBidi"/>
      <w:color w:val="272727" w:themeColor="text1" w:themeTint="D8"/>
    </w:rPr>
  </w:style>
  <w:style w:type="paragraph" w:styleId="Tytu">
    <w:name w:val="Title"/>
    <w:basedOn w:val="Normalny"/>
    <w:next w:val="Normalny"/>
    <w:link w:val="TytuZnak"/>
    <w:uiPriority w:val="10"/>
    <w:qFormat/>
    <w:rsid w:val="006A510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51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51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51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510F"/>
    <w:pPr>
      <w:spacing w:before="160"/>
      <w:jc w:val="center"/>
    </w:pPr>
    <w:rPr>
      <w:i/>
      <w:iCs/>
      <w:color w:val="404040" w:themeColor="text1" w:themeTint="BF"/>
    </w:rPr>
  </w:style>
  <w:style w:type="character" w:customStyle="1" w:styleId="CytatZnak">
    <w:name w:val="Cytat Znak"/>
    <w:basedOn w:val="Domylnaczcionkaakapitu"/>
    <w:link w:val="Cytat"/>
    <w:uiPriority w:val="29"/>
    <w:rsid w:val="006A510F"/>
    <w:rPr>
      <w:i/>
      <w:iCs/>
      <w:color w:val="404040" w:themeColor="text1" w:themeTint="BF"/>
    </w:rPr>
  </w:style>
  <w:style w:type="paragraph" w:styleId="Akapitzlist">
    <w:name w:val="List Paragraph"/>
    <w:basedOn w:val="Normalny"/>
    <w:link w:val="AkapitzlistZnak"/>
    <w:uiPriority w:val="34"/>
    <w:qFormat/>
    <w:rsid w:val="006A510F"/>
    <w:pPr>
      <w:ind w:left="720"/>
      <w:contextualSpacing/>
    </w:pPr>
  </w:style>
  <w:style w:type="character" w:styleId="Wyrnienieintensywne">
    <w:name w:val="Intense Emphasis"/>
    <w:basedOn w:val="Domylnaczcionkaakapitu"/>
    <w:uiPriority w:val="21"/>
    <w:qFormat/>
    <w:rsid w:val="006A510F"/>
    <w:rPr>
      <w:i/>
      <w:iCs/>
      <w:color w:val="2F5496" w:themeColor="accent1" w:themeShade="BF"/>
    </w:rPr>
  </w:style>
  <w:style w:type="paragraph" w:styleId="Cytatintensywny">
    <w:name w:val="Intense Quote"/>
    <w:basedOn w:val="Normalny"/>
    <w:next w:val="Normalny"/>
    <w:link w:val="CytatintensywnyZnak"/>
    <w:uiPriority w:val="30"/>
    <w:qFormat/>
    <w:rsid w:val="006A5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A510F"/>
    <w:rPr>
      <w:i/>
      <w:iCs/>
      <w:color w:val="2F5496" w:themeColor="accent1" w:themeShade="BF"/>
    </w:rPr>
  </w:style>
  <w:style w:type="character" w:styleId="Odwoanieintensywne">
    <w:name w:val="Intense Reference"/>
    <w:basedOn w:val="Domylnaczcionkaakapitu"/>
    <w:uiPriority w:val="32"/>
    <w:qFormat/>
    <w:rsid w:val="006A510F"/>
    <w:rPr>
      <w:b/>
      <w:bCs/>
      <w:smallCaps/>
      <w:color w:val="2F5496" w:themeColor="accent1" w:themeShade="BF"/>
      <w:spacing w:val="5"/>
    </w:rPr>
  </w:style>
  <w:style w:type="paragraph" w:customStyle="1" w:styleId="1poziom">
    <w:name w:val="*1 poziom"/>
    <w:basedOn w:val="Akapitzlist"/>
    <w:link w:val="1poziomZnak"/>
    <w:qFormat/>
    <w:rsid w:val="006A510F"/>
    <w:pPr>
      <w:numPr>
        <w:numId w:val="1"/>
      </w:numPr>
      <w:spacing w:before="120" w:after="60" w:line="260" w:lineRule="exact"/>
      <w:contextualSpacing w:val="0"/>
      <w:jc w:val="both"/>
    </w:pPr>
    <w:rPr>
      <w:rFonts w:cs="Arial"/>
      <w:b/>
      <w:color w:val="44546A" w:themeColor="text2"/>
      <w:sz w:val="20"/>
      <w:szCs w:val="20"/>
    </w:rPr>
  </w:style>
  <w:style w:type="paragraph" w:customStyle="1" w:styleId="2poziom">
    <w:name w:val="*2 poziom"/>
    <w:basedOn w:val="Akapitzlist"/>
    <w:link w:val="2poziomZnak"/>
    <w:qFormat/>
    <w:rsid w:val="006A510F"/>
    <w:pPr>
      <w:numPr>
        <w:ilvl w:val="1"/>
        <w:numId w:val="1"/>
      </w:numPr>
      <w:spacing w:line="260" w:lineRule="exact"/>
      <w:jc w:val="both"/>
    </w:pPr>
    <w:rPr>
      <w:rFonts w:cs="Arial"/>
      <w:szCs w:val="18"/>
    </w:rPr>
  </w:style>
  <w:style w:type="character" w:customStyle="1" w:styleId="AkapitzlistZnak">
    <w:name w:val="Akapit z listą Znak"/>
    <w:basedOn w:val="Domylnaczcionkaakapitu"/>
    <w:link w:val="Akapitzlist"/>
    <w:uiPriority w:val="34"/>
    <w:rsid w:val="006A510F"/>
  </w:style>
  <w:style w:type="character" w:customStyle="1" w:styleId="1poziomZnak">
    <w:name w:val="*1 poziom Znak"/>
    <w:basedOn w:val="AkapitzlistZnak"/>
    <w:link w:val="1poziom"/>
    <w:rsid w:val="006A510F"/>
    <w:rPr>
      <w:rFonts w:eastAsia="Times New Roman" w:cs="Arial"/>
      <w:b/>
      <w:color w:val="44546A" w:themeColor="text2"/>
      <w:kern w:val="0"/>
      <w:sz w:val="20"/>
      <w:szCs w:val="20"/>
      <w:lang w:eastAsia="pl-PL"/>
      <w14:ligatures w14:val="none"/>
    </w:rPr>
  </w:style>
  <w:style w:type="paragraph" w:customStyle="1" w:styleId="5poziom">
    <w:name w:val="*5 poziom"/>
    <w:basedOn w:val="Akapitzlist"/>
    <w:link w:val="5poziomZnak"/>
    <w:qFormat/>
    <w:rsid w:val="006A510F"/>
    <w:pPr>
      <w:numPr>
        <w:ilvl w:val="4"/>
        <w:numId w:val="1"/>
      </w:numPr>
      <w:spacing w:line="260" w:lineRule="exact"/>
      <w:jc w:val="both"/>
    </w:pPr>
    <w:rPr>
      <w:rFonts w:cs="Arial"/>
      <w:szCs w:val="18"/>
    </w:rPr>
  </w:style>
  <w:style w:type="character" w:customStyle="1" w:styleId="2poziomZnak">
    <w:name w:val="*2 poziom Znak"/>
    <w:basedOn w:val="AkapitzlistZnak"/>
    <w:link w:val="2poziom"/>
    <w:rsid w:val="006A510F"/>
    <w:rPr>
      <w:rFonts w:eastAsia="Times New Roman" w:cs="Arial"/>
      <w:kern w:val="0"/>
      <w:szCs w:val="18"/>
      <w:lang w:eastAsia="pl-PL"/>
      <w14:ligatures w14:val="none"/>
    </w:rPr>
  </w:style>
  <w:style w:type="paragraph" w:customStyle="1" w:styleId="3poziom">
    <w:name w:val="*3 poziom"/>
    <w:basedOn w:val="Akapitzlist"/>
    <w:link w:val="3poziomZnak"/>
    <w:qFormat/>
    <w:rsid w:val="006A510F"/>
    <w:pPr>
      <w:numPr>
        <w:ilvl w:val="2"/>
        <w:numId w:val="1"/>
      </w:numPr>
      <w:spacing w:line="260" w:lineRule="exact"/>
      <w:jc w:val="both"/>
    </w:pPr>
    <w:rPr>
      <w:rFonts w:cs="Arial"/>
      <w:szCs w:val="18"/>
    </w:rPr>
  </w:style>
  <w:style w:type="character" w:customStyle="1" w:styleId="5poziomZnak">
    <w:name w:val="*5 poziom Znak"/>
    <w:basedOn w:val="AkapitzlistZnak"/>
    <w:link w:val="5poziom"/>
    <w:rsid w:val="006A510F"/>
    <w:rPr>
      <w:rFonts w:ascii="Arial" w:eastAsia="Times New Roman" w:hAnsi="Arial" w:cs="Arial"/>
      <w:kern w:val="0"/>
      <w:sz w:val="18"/>
      <w:szCs w:val="18"/>
      <w:lang w:eastAsia="pl-PL"/>
      <w14:ligatures w14:val="none"/>
    </w:rPr>
  </w:style>
  <w:style w:type="paragraph" w:customStyle="1" w:styleId="4poziom">
    <w:name w:val="*4 poziom"/>
    <w:basedOn w:val="3poziom"/>
    <w:qFormat/>
    <w:rsid w:val="006A510F"/>
    <w:pPr>
      <w:numPr>
        <w:ilvl w:val="3"/>
      </w:numPr>
    </w:pPr>
  </w:style>
  <w:style w:type="character" w:customStyle="1" w:styleId="3poziomZnak">
    <w:name w:val="*3 poziom Znak"/>
    <w:basedOn w:val="AkapitzlistZnak"/>
    <w:link w:val="3poziom"/>
    <w:rsid w:val="006A510F"/>
    <w:rPr>
      <w:rFonts w:ascii="Arial" w:eastAsia="Times New Roman" w:hAnsi="Arial" w:cs="Arial"/>
      <w:kern w:val="0"/>
      <w:sz w:val="18"/>
      <w:szCs w:val="18"/>
      <w:lang w:eastAsia="pl-PL"/>
      <w14:ligatures w14:val="none"/>
    </w:rPr>
  </w:style>
  <w:style w:type="paragraph" w:styleId="Nagwek">
    <w:name w:val="header"/>
    <w:basedOn w:val="Normalny"/>
    <w:link w:val="NagwekZnak"/>
    <w:uiPriority w:val="99"/>
    <w:unhideWhenUsed/>
    <w:rsid w:val="006A510F"/>
    <w:pPr>
      <w:tabs>
        <w:tab w:val="center" w:pos="4536"/>
        <w:tab w:val="right" w:pos="9072"/>
      </w:tabs>
    </w:pPr>
  </w:style>
  <w:style w:type="character" w:customStyle="1" w:styleId="NagwekZnak">
    <w:name w:val="Nagłówek Znak"/>
    <w:basedOn w:val="Domylnaczcionkaakapitu"/>
    <w:link w:val="Nagwek"/>
    <w:uiPriority w:val="99"/>
    <w:rsid w:val="006A510F"/>
    <w:rPr>
      <w:rFonts w:ascii="Arial" w:eastAsia="Times New Roman" w:hAnsi="Arial" w:cs="Times New Roman"/>
      <w:kern w:val="0"/>
      <w:sz w:val="18"/>
      <w:lang w:eastAsia="pl-PL"/>
      <w14:ligatures w14:val="none"/>
    </w:rPr>
  </w:style>
  <w:style w:type="paragraph" w:styleId="Stopka">
    <w:name w:val="footer"/>
    <w:basedOn w:val="Normalny"/>
    <w:link w:val="StopkaZnak"/>
    <w:uiPriority w:val="99"/>
    <w:unhideWhenUsed/>
    <w:rsid w:val="006A510F"/>
    <w:pPr>
      <w:tabs>
        <w:tab w:val="center" w:pos="4536"/>
        <w:tab w:val="right" w:pos="9072"/>
      </w:tabs>
    </w:pPr>
  </w:style>
  <w:style w:type="character" w:customStyle="1" w:styleId="StopkaZnak">
    <w:name w:val="Stopka Znak"/>
    <w:basedOn w:val="Domylnaczcionkaakapitu"/>
    <w:link w:val="Stopka"/>
    <w:uiPriority w:val="99"/>
    <w:rsid w:val="006A510F"/>
    <w:rPr>
      <w:rFonts w:ascii="Arial" w:eastAsia="Times New Roman" w:hAnsi="Arial" w:cs="Times New Roman"/>
      <w:kern w:val="0"/>
      <w:sz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1497</Words>
  <Characters>8983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4</dc:title>
  <dc:subject/>
  <dc:creator>help desk</dc:creator>
  <cp:keywords/>
  <dc:description/>
  <cp:lastModifiedBy>help desk</cp:lastModifiedBy>
  <cp:revision>4</cp:revision>
  <cp:lastPrinted>2025-06-09T12:43:00Z</cp:lastPrinted>
  <dcterms:created xsi:type="dcterms:W3CDTF">2025-06-06T08:04:00Z</dcterms:created>
  <dcterms:modified xsi:type="dcterms:W3CDTF">2025-06-10T10:24:00Z</dcterms:modified>
</cp:coreProperties>
</file>